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B0" w:rsidRDefault="005C6008" w:rsidP="00DB67C2">
      <w:pPr>
        <w:pStyle w:val="style27"/>
        <w:spacing w:before="0" w:after="0"/>
        <w:jc w:val="center"/>
        <w:rPr>
          <w:rStyle w:val="Strong"/>
          <w:rFonts w:ascii="Arial" w:hAnsi="Arial" w:cs="Arial"/>
          <w:kern w:val="16"/>
          <w:sz w:val="24"/>
          <w:szCs w:val="24"/>
          <w:lang w:val="en"/>
        </w:rPr>
      </w:pPr>
      <w:r w:rsidRPr="00762409">
        <w:rPr>
          <w:rFonts w:ascii="Arial" w:hAnsi="Arial" w:cs="Arial"/>
          <w:b/>
          <w:bCs/>
          <w:noProof/>
          <w:kern w:val="16"/>
          <w:sz w:val="24"/>
          <w:szCs w:val="24"/>
        </w:rPr>
        <w:drawing>
          <wp:inline distT="0" distB="0" distL="0" distR="0">
            <wp:extent cx="3048000" cy="13716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F0" w:rsidRDefault="00BF37F0" w:rsidP="00572A7E">
      <w:pPr>
        <w:pStyle w:val="style27"/>
        <w:spacing w:before="0" w:after="0"/>
        <w:rPr>
          <w:rStyle w:val="Strong"/>
          <w:rFonts w:ascii="Arial" w:hAnsi="Arial" w:cs="Arial"/>
          <w:kern w:val="16"/>
          <w:sz w:val="24"/>
          <w:szCs w:val="24"/>
          <w:lang w:val="en"/>
        </w:rPr>
      </w:pPr>
    </w:p>
    <w:p w:rsidR="00DB67C2" w:rsidRDefault="00593633" w:rsidP="00DB67C2">
      <w:pPr>
        <w:pStyle w:val="style27"/>
        <w:spacing w:before="0" w:after="0"/>
        <w:jc w:val="center"/>
        <w:rPr>
          <w:rStyle w:val="Strong"/>
          <w:rFonts w:ascii="Arial" w:hAnsi="Arial" w:cs="Arial"/>
          <w:kern w:val="16"/>
          <w:sz w:val="24"/>
          <w:szCs w:val="24"/>
          <w:lang w:val="en"/>
        </w:rPr>
      </w:pPr>
      <w:r>
        <w:rPr>
          <w:rStyle w:val="Strong"/>
          <w:rFonts w:ascii="Arial" w:hAnsi="Arial" w:cs="Arial"/>
          <w:kern w:val="16"/>
          <w:sz w:val="24"/>
          <w:szCs w:val="24"/>
          <w:lang w:val="en"/>
        </w:rPr>
        <w:t>STANDARD OPERATING PROCEDURE</w:t>
      </w:r>
    </w:p>
    <w:p w:rsidR="00B51883" w:rsidRDefault="00B51883" w:rsidP="00DB67C2">
      <w:pPr>
        <w:rPr>
          <w:rFonts w:ascii="Arial" w:hAnsi="Arial" w:cs="Arial"/>
          <w:sz w:val="20"/>
        </w:rPr>
      </w:pPr>
    </w:p>
    <w:p w:rsidR="00C60D40" w:rsidRDefault="00B51883" w:rsidP="00B51883">
      <w:pPr>
        <w:ind w:left="180"/>
        <w:rPr>
          <w:rFonts w:ascii="Arial" w:hAnsi="Arial" w:cs="Arial"/>
          <w:sz w:val="20"/>
        </w:rPr>
      </w:pPr>
      <w:r w:rsidRPr="00FE1918">
        <w:rPr>
          <w:rFonts w:ascii="Times New Roman" w:hAnsi="Times New Roman"/>
          <w:b/>
          <w:bCs/>
          <w:i/>
          <w:szCs w:val="24"/>
        </w:rPr>
        <w:t xml:space="preserve">Approval or exemption from </w:t>
      </w:r>
      <w:r w:rsidRPr="00FE1918">
        <w:rPr>
          <w:rFonts w:ascii="Times New Roman" w:hAnsi="Times New Roman"/>
          <w:b/>
          <w:i/>
          <w:szCs w:val="24"/>
        </w:rPr>
        <w:t>IACUC Hazardous Agents Subcommittee</w:t>
      </w:r>
      <w:r w:rsidRPr="00FE1918">
        <w:rPr>
          <w:rFonts w:ascii="Times New Roman" w:hAnsi="Times New Roman"/>
          <w:b/>
          <w:bCs/>
          <w:i/>
          <w:szCs w:val="24"/>
        </w:rPr>
        <w:t xml:space="preserve"> is required for ABSL-2, BSL-2, and/or Chemical</w:t>
      </w:r>
      <w:r w:rsidRPr="00FE1918">
        <w:rPr>
          <w:rFonts w:ascii="Times New Roman" w:hAnsi="Times New Roman"/>
          <w:b/>
          <w:bCs/>
          <w:i/>
          <w:color w:val="FF0000"/>
          <w:szCs w:val="24"/>
        </w:rPr>
        <w:t xml:space="preserve"> </w:t>
      </w:r>
      <w:r w:rsidRPr="00FE1918">
        <w:rPr>
          <w:rFonts w:ascii="Times New Roman" w:hAnsi="Times New Roman"/>
          <w:b/>
          <w:bCs/>
          <w:i/>
          <w:szCs w:val="24"/>
        </w:rPr>
        <w:t xml:space="preserve">Agents. Please consult with </w:t>
      </w:r>
      <w:r w:rsidRPr="00FE1918">
        <w:rPr>
          <w:rFonts w:ascii="Times New Roman" w:hAnsi="Times New Roman"/>
          <w:b/>
          <w:i/>
          <w:szCs w:val="24"/>
        </w:rPr>
        <w:t xml:space="preserve">subcommittee via email to </w:t>
      </w:r>
      <w:r w:rsidRPr="00FE1918">
        <w:rPr>
          <w:rFonts w:ascii="Times New Roman" w:hAnsi="Times New Roman"/>
          <w:i/>
          <w:color w:val="2E74B5" w:themeColor="accent1" w:themeShade="BF"/>
          <w:szCs w:val="24"/>
          <w:u w:val="single"/>
        </w:rPr>
        <w:t>hazardousagents@luc.edu</w:t>
      </w:r>
      <w:r w:rsidRPr="00FE1918">
        <w:rPr>
          <w:rFonts w:ascii="Times New Roman" w:hAnsi="Times New Roman"/>
          <w:b/>
          <w:i/>
          <w:szCs w:val="24"/>
        </w:rPr>
        <w:t>.</w:t>
      </w:r>
      <w:bookmarkStart w:id="0" w:name="_GoBack"/>
      <w:bookmarkEnd w:id="0"/>
    </w:p>
    <w:p w:rsidR="00B51883" w:rsidRDefault="00B51883" w:rsidP="00DB67C2">
      <w:pPr>
        <w:rPr>
          <w:rFonts w:ascii="Arial" w:hAnsi="Arial" w:cs="Arial"/>
          <w:sz w:val="20"/>
        </w:rPr>
      </w:pPr>
    </w:p>
    <w:tbl>
      <w:tblPr>
        <w:tblW w:w="4861" w:type="pct"/>
        <w:tblCellSpacing w:w="20" w:type="dxa"/>
        <w:tblInd w:w="180" w:type="dxa"/>
        <w:tblBorders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8508"/>
      </w:tblGrid>
      <w:tr w:rsidR="00C60D40" w:rsidRPr="00D63AB4" w:rsidTr="00572A7E">
        <w:trPr>
          <w:tblCellSpacing w:w="20" w:type="dxa"/>
        </w:trPr>
        <w:tc>
          <w:tcPr>
            <w:tcW w:w="292" w:type="pct"/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60D40" w:rsidRPr="00D63AB4" w:rsidRDefault="00C60D40" w:rsidP="00FD386D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#1</w:t>
            </w:r>
          </w:p>
        </w:tc>
        <w:tc>
          <w:tcPr>
            <w:tcW w:w="4644" w:type="pct"/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60D40" w:rsidRPr="00D63AB4" w:rsidRDefault="00C60D40" w:rsidP="00FD386D">
            <w:pPr>
              <w:ind w:left="2475" w:hanging="2475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C60D40" w:rsidRPr="00D63AB4" w:rsidRDefault="00C60D40" w:rsidP="00FD386D">
            <w:pPr>
              <w:ind w:left="2475" w:hanging="2475"/>
              <w:rPr>
                <w:rStyle w:val="Strong"/>
                <w:rFonts w:ascii="Arial" w:hAnsi="Arial" w:cs="Arial"/>
                <w:kern w:val="16"/>
                <w:sz w:val="20"/>
              </w:rPr>
            </w:pPr>
            <w:r>
              <w:rPr>
                <w:rStyle w:val="Strong"/>
                <w:rFonts w:ascii="Arial" w:hAnsi="Arial" w:cs="Arial"/>
                <w:kern w:val="16"/>
                <w:sz w:val="20"/>
              </w:rPr>
              <w:t>CONTACT INFORMATION</w:t>
            </w: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 xml:space="preserve">:  </w:t>
            </w:r>
          </w:p>
          <w:p w:rsidR="00C60D40" w:rsidRPr="00D63AB4" w:rsidRDefault="00C60D40" w:rsidP="00FD386D">
            <w:pPr>
              <w:ind w:left="2475" w:hanging="2475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</w:tc>
      </w:tr>
    </w:tbl>
    <w:p w:rsidR="00DB67C2" w:rsidRPr="002968F3" w:rsidRDefault="00DB67C2" w:rsidP="00DB67C2">
      <w:pPr>
        <w:rPr>
          <w:rFonts w:ascii="Arial" w:hAnsi="Arial" w:cs="Arial"/>
          <w:vanish/>
          <w:kern w:val="16"/>
          <w:sz w:val="18"/>
          <w:szCs w:val="18"/>
          <w:lang w:val="en"/>
        </w:rPr>
      </w:pPr>
    </w:p>
    <w:tbl>
      <w:tblPr>
        <w:tblW w:w="4861" w:type="pct"/>
        <w:tblCellSpacing w:w="20" w:type="dxa"/>
        <w:tblInd w:w="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84"/>
        <w:gridCol w:w="2123"/>
        <w:gridCol w:w="6253"/>
      </w:tblGrid>
      <w:tr w:rsidR="00DB67C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013EAE" w:rsidP="00294051">
            <w:pPr>
              <w:rPr>
                <w:rFonts w:ascii="Arial" w:hAnsi="Arial" w:cs="Arial"/>
                <w:b/>
                <w:kern w:val="16"/>
                <w:sz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</w:rPr>
              <w:t>PI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63AB4" w:rsidRDefault="00DB67C2" w:rsidP="00294051">
            <w:pPr>
              <w:ind w:left="1938" w:hanging="1938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013EAE" w:rsidP="00B52D5A">
            <w:pPr>
              <w:rPr>
                <w:rFonts w:ascii="Arial" w:hAnsi="Arial" w:cs="Arial"/>
                <w:b/>
                <w:kern w:val="16"/>
                <w:sz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</w:rPr>
              <w:t>IACUC#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63AB4" w:rsidRDefault="00DB67C2" w:rsidP="00294051">
            <w:pPr>
              <w:ind w:left="1938" w:hanging="1938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</w:tc>
      </w:tr>
      <w:tr w:rsidR="0028544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85442" w:rsidRDefault="00285442" w:rsidP="00B52D5A">
            <w:pPr>
              <w:rPr>
                <w:rFonts w:ascii="Arial" w:hAnsi="Arial" w:cs="Arial"/>
                <w:b/>
                <w:kern w:val="16"/>
                <w:sz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</w:rPr>
              <w:t>Species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85442" w:rsidRPr="00D63AB4" w:rsidRDefault="00285442" w:rsidP="00294051">
            <w:pPr>
              <w:ind w:left="1938" w:hanging="1938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Fonts w:ascii="Arial" w:hAnsi="Arial" w:cs="Arial"/>
                <w:b/>
                <w:kern w:val="16"/>
                <w:sz w:val="20"/>
              </w:rPr>
            </w:pPr>
            <w:r w:rsidRPr="00D63AB4">
              <w:rPr>
                <w:rFonts w:ascii="Arial" w:hAnsi="Arial" w:cs="Arial"/>
                <w:b/>
                <w:kern w:val="16"/>
                <w:sz w:val="20"/>
              </w:rPr>
              <w:t>Date of Creation/Revision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63AB4" w:rsidRDefault="00DB67C2" w:rsidP="00294051">
            <w:pPr>
              <w:ind w:left="1938" w:hanging="1938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Fonts w:ascii="Arial" w:hAnsi="Arial" w:cs="Arial"/>
                <w:b/>
                <w:kern w:val="16"/>
                <w:sz w:val="20"/>
              </w:rPr>
            </w:pPr>
            <w:r w:rsidRPr="00D63AB4">
              <w:rPr>
                <w:rFonts w:ascii="Arial" w:hAnsi="Arial" w:cs="Arial"/>
                <w:b/>
                <w:kern w:val="16"/>
                <w:sz w:val="20"/>
              </w:rPr>
              <w:t>Name of Responsible</w:t>
            </w:r>
            <w:r w:rsidRPr="00D63AB4">
              <w:rPr>
                <w:rFonts w:ascii="Arial" w:hAnsi="Arial" w:cs="Arial"/>
                <w:b/>
                <w:kern w:val="16"/>
                <w:sz w:val="20"/>
              </w:rPr>
              <w:br/>
              <w:t xml:space="preserve">Person 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B22BB" w:rsidRDefault="00C60D40" w:rsidP="00294051">
            <w:pPr>
              <w:ind w:left="1938" w:hanging="1938"/>
              <w:rPr>
                <w:rStyle w:val="Strong"/>
                <w:rFonts w:ascii="Arial" w:hAnsi="Arial" w:cs="Arial"/>
                <w:color w:val="999999"/>
                <w:kern w:val="16"/>
                <w:sz w:val="20"/>
              </w:rPr>
            </w:pPr>
            <w:r w:rsidRPr="00DB22BB">
              <w:rPr>
                <w:rStyle w:val="Emphasis"/>
                <w:rFonts w:ascii="Arial" w:hAnsi="Arial" w:cs="Arial"/>
                <w:color w:val="999999"/>
                <w:sz w:val="20"/>
              </w:rPr>
              <w:t>(The PI, Lab Supervisor, or Autonomous Researcher)</w:t>
            </w:r>
          </w:p>
        </w:tc>
      </w:tr>
      <w:tr w:rsidR="00DB67C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Fonts w:ascii="Arial" w:hAnsi="Arial" w:cs="Arial"/>
                <w:b/>
                <w:kern w:val="16"/>
                <w:sz w:val="20"/>
              </w:rPr>
            </w:pPr>
            <w:r w:rsidRPr="00D63AB4">
              <w:rPr>
                <w:rFonts w:ascii="Arial" w:hAnsi="Arial" w:cs="Arial"/>
                <w:b/>
                <w:kern w:val="16"/>
                <w:sz w:val="20"/>
              </w:rPr>
              <w:t>Location of Procedure</w:t>
            </w:r>
            <w:r w:rsidRPr="00D63AB4">
              <w:rPr>
                <w:rFonts w:ascii="Arial" w:hAnsi="Arial" w:cs="Arial"/>
                <w:b/>
                <w:kern w:val="16"/>
                <w:sz w:val="20"/>
              </w:rPr>
              <w:br/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63AB4" w:rsidRDefault="00C60D40" w:rsidP="00294051">
            <w:pPr>
              <w:ind w:left="1938" w:hanging="1938"/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(Building and room number)</w:t>
            </w:r>
          </w:p>
        </w:tc>
      </w:tr>
      <w:tr w:rsidR="00DB67C2" w:rsidRPr="00D63AB4" w:rsidTr="00DB22BB">
        <w:trPr>
          <w:tblCellSpacing w:w="20" w:type="dxa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Fonts w:ascii="Arial" w:hAnsi="Arial" w:cs="Arial"/>
                <w:b/>
                <w:kern w:val="16"/>
                <w:sz w:val="20"/>
              </w:rPr>
            </w:pPr>
            <w:r w:rsidRPr="00D63AB4">
              <w:rPr>
                <w:rFonts w:ascii="Arial" w:hAnsi="Arial" w:cs="Arial"/>
                <w:b/>
                <w:kern w:val="16"/>
                <w:sz w:val="20"/>
              </w:rPr>
              <w:t>Approval Signature</w:t>
            </w:r>
          </w:p>
          <w:p w:rsidR="00DB67C2" w:rsidRPr="00AF4D85" w:rsidRDefault="00DB67C2" w:rsidP="00294051">
            <w:pPr>
              <w:rPr>
                <w:rFonts w:ascii="Arial" w:hAnsi="Arial" w:cs="Arial"/>
                <w:i/>
                <w:color w:val="999999"/>
                <w:kern w:val="16"/>
                <w:sz w:val="20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63AB4" w:rsidRDefault="00C60D40" w:rsidP="00294051">
            <w:pPr>
              <w:ind w:left="1938" w:hanging="1938"/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(If required. See section #1</w:t>
            </w:r>
            <w:r w:rsidR="00CB183C">
              <w:rPr>
                <w:rFonts w:ascii="Arial" w:hAnsi="Arial" w:cs="Arial"/>
                <w:i/>
                <w:color w:val="999999"/>
                <w:kern w:val="16"/>
                <w:sz w:val="20"/>
              </w:rPr>
              <w:t>0</w:t>
            </w: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 xml:space="preserve"> of this template)</w:t>
            </w: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</w:t>
            </w:r>
            <w:r w:rsidR="00BC54A3">
              <w:rPr>
                <w:rFonts w:ascii="Arial" w:hAnsi="Arial" w:cs="Arial"/>
                <w:kern w:val="16"/>
                <w:sz w:val="20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D63AB4" w:rsidRDefault="00DB67C2" w:rsidP="00294051">
            <w:pPr>
              <w:ind w:left="2475" w:hanging="2475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ind w:left="2475" w:hanging="2475"/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>THIS STANDARD OP</w:t>
            </w:r>
            <w:r w:rsidR="00624C17">
              <w:rPr>
                <w:rStyle w:val="Strong"/>
                <w:rFonts w:ascii="Arial" w:hAnsi="Arial" w:cs="Arial"/>
                <w:kern w:val="16"/>
                <w:sz w:val="20"/>
              </w:rPr>
              <w:t>ERATING PROCEDURE (SOP) IS FOR</w:t>
            </w: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 xml:space="preserve">:  </w:t>
            </w:r>
          </w:p>
          <w:p w:rsidR="00DB67C2" w:rsidRPr="00D63AB4" w:rsidRDefault="00DB67C2" w:rsidP="00294051">
            <w:pPr>
              <w:ind w:left="2475" w:hanging="2475"/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Default="00DB67C2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>Generic use of specific chemical or class of chemicals with similar hazards</w:t>
            </w:r>
            <w:r w:rsidRPr="00D63AB4">
              <w:rPr>
                <w:rStyle w:val="Strong"/>
                <w:rFonts w:ascii="Arial" w:hAnsi="Arial" w:cs="Arial"/>
                <w:b w:val="0"/>
                <w:kern w:val="16"/>
                <w:sz w:val="20"/>
              </w:rPr>
              <w:t xml:space="preserve">    </w:t>
            </w:r>
            <w:r w:rsidRPr="00D63AB4">
              <w:rPr>
                <w:rStyle w:val="Strong"/>
                <w:rFonts w:ascii="Arial" w:hAnsi="Arial" w:cs="Arial"/>
                <w:b w:val="0"/>
                <w:kern w:val="16"/>
                <w:sz w:val="20"/>
              </w:rPr>
              <w:br/>
            </w:r>
            <w:r w:rsidRPr="00AF4D85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  <w:u w:val="single"/>
              </w:rPr>
              <w:t>Examples</w:t>
            </w:r>
            <w:r w:rsidRPr="00AF4D85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  <w:t xml:space="preserve">: </w:t>
            </w:r>
            <w:r w:rsidR="00624C17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  <w:t>carbon tetrachloride, rotenone, tamoxifen, etc</w:t>
            </w:r>
            <w:proofErr w:type="gramStart"/>
            <w:r w:rsidR="00624C17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  <w:t>.</w:t>
            </w:r>
            <w:r w:rsidRPr="00AF4D85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  <w:t>.</w:t>
            </w:r>
            <w:proofErr w:type="gramEnd"/>
            <w:r w:rsidRPr="00D63AB4"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  <w:t xml:space="preserve"> </w:t>
            </w:r>
          </w:p>
          <w:p w:rsidR="00624C17" w:rsidRDefault="00624C17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  <w: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  <w:t>Please provide vendor, generic chemical name, trade name, dosages/concentrations used, total stock volume on hand.</w:t>
            </w: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624C17" w:rsidRDefault="00624C17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624C17" w:rsidRDefault="00624C17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624C17" w:rsidRDefault="00624C17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624C17" w:rsidRDefault="00624C17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  <w:p w:rsidR="00762409" w:rsidRPr="00D63AB4" w:rsidRDefault="00762409" w:rsidP="00294051">
            <w:pPr>
              <w:rPr>
                <w:rStyle w:val="Strong"/>
                <w:rFonts w:ascii="Arial" w:hAnsi="Arial" w:cs="Arial"/>
                <w:b w:val="0"/>
                <w:i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lastRenderedPageBreak/>
              <w:t>#</w:t>
            </w:r>
            <w:r w:rsidR="00BC54A3">
              <w:rPr>
                <w:rFonts w:ascii="Arial" w:hAnsi="Arial" w:cs="Arial"/>
                <w:kern w:val="16"/>
                <w:sz w:val="20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>
              <w:rPr>
                <w:rStyle w:val="Strong"/>
                <w:rFonts w:ascii="Arial" w:hAnsi="Arial" w:cs="Arial"/>
                <w:kern w:val="16"/>
                <w:sz w:val="20"/>
              </w:rPr>
              <w:br/>
            </w: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>PROCESS OR EXPERIMENT DESCRIPTION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rHeight w:val="750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Default="00DB67C2" w:rsidP="00294051">
            <w:pPr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Provide a brief description of your process or experiment, including its purpose</w:t>
            </w:r>
            <w:r w:rsidR="001D14F3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.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Do 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  <w:u w:val="single"/>
              </w:rPr>
              <w:t>not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provide a detailed sequential description as this </w:t>
            </w:r>
            <w:proofErr w:type="gramStart"/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will be covered</w:t>
            </w:r>
            <w:proofErr w:type="gramEnd"/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by section #</w:t>
            </w:r>
            <w:r w:rsidR="00CA3B52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6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of this template</w:t>
            </w:r>
            <w:r w:rsidR="00FA42CE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.</w:t>
            </w:r>
            <w:r w:rsidR="00DB22BB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 Indicate the frequency and duration below.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</w:t>
            </w:r>
            <w:r w:rsidRPr="00AF4D85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[PRECEDING </w:t>
            </w:r>
            <w:r w:rsidR="00665FB7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GUIDANCE </w:t>
            </w:r>
            <w:r w:rsidRPr="00AF4D85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TEXT </w:t>
            </w:r>
            <w:proofErr w:type="gramStart"/>
            <w:r w:rsidRPr="00AF4D85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>MAY BE DELETED</w:t>
            </w:r>
            <w:proofErr w:type="gramEnd"/>
            <w:r w:rsidR="00CB7FE3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>.</w:t>
            </w:r>
            <w:r w:rsidRPr="00AF4D85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>]</w:t>
            </w:r>
          </w:p>
          <w:tbl>
            <w:tblPr>
              <w:tblpPr w:leftFromText="180" w:rightFromText="180" w:horzAnchor="margin" w:tblpY="1114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5"/>
              <w:gridCol w:w="6740"/>
            </w:tblGrid>
            <w:tr w:rsidR="00C60D40" w:rsidRPr="00C60D40" w:rsidTr="00E12B6B">
              <w:tc>
                <w:tcPr>
                  <w:tcW w:w="2605" w:type="dxa"/>
                  <w:shd w:val="clear" w:color="auto" w:fill="E6E6E6"/>
                  <w:vAlign w:val="center"/>
                </w:tcPr>
                <w:p w:rsidR="00C60D40" w:rsidRPr="00E12B6B" w:rsidRDefault="00DB22BB" w:rsidP="00E12B6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F</w:t>
                  </w:r>
                  <w:r w:rsidR="00C60D40" w:rsidRPr="007A0C1D">
                    <w:rPr>
                      <w:rFonts w:ascii="Arial" w:hAnsi="Arial" w:cs="Arial"/>
                      <w:b/>
                      <w:sz w:val="20"/>
                    </w:rPr>
                    <w:t>requency:</w:t>
                  </w:r>
                </w:p>
              </w:tc>
              <w:tc>
                <w:tcPr>
                  <w:tcW w:w="6740" w:type="dxa"/>
                </w:tcPr>
                <w:p w:rsidR="00C60D40" w:rsidRPr="00C60D40" w:rsidRDefault="00C60D40" w:rsidP="00FD38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60D40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 xml:space="preserve">  one time   </w:t>
                  </w:r>
                  <w:r w:rsidRPr="00C60D40">
                    <w:rPr>
                      <w:rFonts w:ascii="Arial" w:hAnsi="Arial" w:cs="Arial"/>
                      <w:sz w:val="40"/>
                      <w:szCs w:val="40"/>
                    </w:rPr>
                    <w:t xml:space="preserve">□ </w:t>
                  </w: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 xml:space="preserve">daily  </w:t>
                  </w:r>
                  <w:r w:rsidRPr="00C60D40">
                    <w:rPr>
                      <w:rFonts w:ascii="Arial" w:hAnsi="Arial" w:cs="Arial"/>
                      <w:sz w:val="40"/>
                      <w:szCs w:val="40"/>
                    </w:rPr>
                    <w:t xml:space="preserve">□ </w:t>
                  </w: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 xml:space="preserve">weekly </w:t>
                  </w:r>
                  <w:r w:rsidRPr="00C60D40">
                    <w:rPr>
                      <w:rFonts w:ascii="Arial" w:hAnsi="Arial" w:cs="Arial"/>
                      <w:sz w:val="40"/>
                      <w:szCs w:val="40"/>
                    </w:rPr>
                    <w:t xml:space="preserve"> □</w:t>
                  </w: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 xml:space="preserve"> monthly</w:t>
                  </w:r>
                </w:p>
                <w:p w:rsidR="00C60D40" w:rsidRPr="00C60D40" w:rsidRDefault="00C60D40" w:rsidP="00FD38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60D40">
                    <w:rPr>
                      <w:rFonts w:ascii="Arial" w:hAnsi="Arial" w:cs="Arial"/>
                      <w:sz w:val="40"/>
                      <w:szCs w:val="40"/>
                    </w:rPr>
                    <w:t xml:space="preserve">□ </w:t>
                  </w: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>other:_____________</w:t>
                  </w:r>
                </w:p>
              </w:tc>
            </w:tr>
            <w:tr w:rsidR="00C60D40" w:rsidRPr="00C60D40" w:rsidTr="00E12B6B">
              <w:tc>
                <w:tcPr>
                  <w:tcW w:w="2605" w:type="dxa"/>
                  <w:shd w:val="clear" w:color="auto" w:fill="E6E6E6"/>
                  <w:vAlign w:val="center"/>
                </w:tcPr>
                <w:p w:rsidR="00C60D40" w:rsidRPr="006C209E" w:rsidRDefault="00E12B6B" w:rsidP="00E12B6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Duration per </w:t>
                  </w:r>
                  <w:r w:rsidR="006C209E">
                    <w:rPr>
                      <w:rFonts w:ascii="Arial" w:hAnsi="Arial" w:cs="Arial"/>
                      <w:b/>
                      <w:sz w:val="20"/>
                    </w:rPr>
                    <w:t>Experiment</w:t>
                  </w:r>
                </w:p>
              </w:tc>
              <w:tc>
                <w:tcPr>
                  <w:tcW w:w="6740" w:type="dxa"/>
                </w:tcPr>
                <w:p w:rsidR="00C60D40" w:rsidRPr="00C60D40" w:rsidRDefault="00C60D40" w:rsidP="00FD38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60D40" w:rsidRDefault="00C60D40" w:rsidP="00FD38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0D40">
                    <w:rPr>
                      <w:rFonts w:ascii="Arial" w:hAnsi="Arial" w:cs="Arial"/>
                      <w:sz w:val="22"/>
                      <w:szCs w:val="22"/>
                    </w:rPr>
                    <w:t>__________ minutes;  or ______hours</w:t>
                  </w:r>
                </w:p>
                <w:p w:rsidR="006C209E" w:rsidRPr="00C60D40" w:rsidRDefault="006C209E" w:rsidP="00FD38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60D40" w:rsidRPr="00AF4D85" w:rsidRDefault="00C60D40" w:rsidP="00294051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AD3B58">
            <w:pPr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</w:t>
            </w:r>
            <w:r w:rsidR="00BC54A3">
              <w:rPr>
                <w:rFonts w:ascii="Arial" w:hAnsi="Arial" w:cs="Arial"/>
                <w:kern w:val="16"/>
                <w:sz w:val="20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>
              <w:rPr>
                <w:rStyle w:val="Strong"/>
                <w:rFonts w:ascii="Arial" w:hAnsi="Arial" w:cs="Arial"/>
                <w:kern w:val="16"/>
                <w:sz w:val="20"/>
              </w:rPr>
              <w:t>SAFETY LITERATURE REVIEW</w:t>
            </w:r>
            <w:r w:rsidR="00E20B2F">
              <w:rPr>
                <w:rStyle w:val="Strong"/>
                <w:rFonts w:ascii="Arial" w:hAnsi="Arial" w:cs="Arial"/>
                <w:kern w:val="16"/>
                <w:sz w:val="20"/>
              </w:rPr>
              <w:t xml:space="preserve"> &amp; HAZARD SUMMARY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rHeight w:val="750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Pr="00AF4D85" w:rsidRDefault="00DB67C2" w:rsidP="00294051">
            <w:pPr>
              <w:rPr>
                <w:rStyle w:val="Emphasis"/>
                <w:rFonts w:ascii="Arial" w:hAnsi="Arial" w:cs="Arial"/>
                <w:i w:val="0"/>
                <w:iCs w:val="0"/>
                <w:color w:val="999999"/>
                <w:kern w:val="16"/>
                <w:sz w:val="20"/>
              </w:rPr>
            </w:pPr>
            <w:r w:rsidRPr="00AF4D85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[FOLLOWING </w:t>
            </w:r>
            <w:r w:rsidR="00665FB7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GUIDANCE </w:t>
            </w:r>
            <w:r w:rsidRPr="00AF4D85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>TEXT MAY BE DELETED]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 </w:t>
            </w:r>
          </w:p>
          <w:p w:rsidR="00BA64FE" w:rsidRPr="00AF4D85" w:rsidRDefault="00BA64FE" w:rsidP="00BA64FE">
            <w:pPr>
              <w:ind w:left="270" w:hanging="270"/>
              <w:rPr>
                <w:rFonts w:ascii="Arial" w:hAnsi="Arial" w:cs="Arial"/>
                <w:color w:val="999999"/>
                <w:kern w:val="16"/>
                <w:sz w:val="20"/>
              </w:rPr>
            </w:pPr>
            <w:r>
              <w:rPr>
                <w:rFonts w:ascii="Arial" w:hAnsi="Arial" w:cs="Arial"/>
                <w:color w:val="999999"/>
                <w:kern w:val="16"/>
                <w:sz w:val="20"/>
              </w:rPr>
              <w:t xml:space="preserve">1.  </w:t>
            </w:r>
            <w:r w:rsidR="00D919FE"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List all physical and health hazards associated with the materials and procedures used in this SOP. </w:t>
            </w:r>
            <w:r>
              <w:rPr>
                <w:rFonts w:ascii="Arial" w:hAnsi="Arial" w:cs="Arial"/>
                <w:color w:val="999999"/>
                <w:kern w:val="16"/>
                <w:sz w:val="20"/>
              </w:rPr>
              <w:t xml:space="preserve">  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Examples of potential hazards </w:t>
            </w:r>
            <w:proofErr w:type="gramStart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include:</w:t>
            </w:r>
            <w:proofErr w:type="gramEnd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 toxicity, reactivity, flammability, </w:t>
            </w:r>
            <w:proofErr w:type="spellStart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corrosivity</w:t>
            </w:r>
            <w:proofErr w:type="spellEnd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, pressure, etc. </w:t>
            </w:r>
          </w:p>
          <w:p w:rsidR="00BA64FE" w:rsidRDefault="00BA64FE" w:rsidP="00294051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  <w:p w:rsidR="00D913CC" w:rsidRDefault="00D919FE" w:rsidP="005B3187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L</w:t>
            </w:r>
            <w:r w:rsidR="00DB67C2"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ist all references you are using for the safe and effective design of your process or experiment, including </w:t>
            </w:r>
            <w:r w:rsidR="00DB67C2" w:rsidRPr="00D913CC">
              <w:rPr>
                <w:rFonts w:ascii="Arial" w:hAnsi="Arial" w:cs="Arial"/>
                <w:color w:val="999999"/>
                <w:kern w:val="16"/>
                <w:sz w:val="20"/>
              </w:rPr>
              <w:t>safety literature and peer-reviewed journal articles</w:t>
            </w:r>
            <w:r w:rsidR="00DB67C2"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</w:t>
            </w:r>
          </w:p>
          <w:p w:rsidR="00D913CC" w:rsidRDefault="00D913CC" w:rsidP="00D913CC">
            <w:pPr>
              <w:ind w:left="360"/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  <w:p w:rsidR="00F63A5B" w:rsidRPr="00E20B2F" w:rsidRDefault="00F63A5B" w:rsidP="00F63A5B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E20B2F">
              <w:rPr>
                <w:rFonts w:ascii="Arial" w:hAnsi="Arial" w:cs="Arial"/>
                <w:color w:val="999999"/>
                <w:kern w:val="16"/>
                <w:sz w:val="20"/>
              </w:rPr>
              <w:t xml:space="preserve">American Chemical Society. </w:t>
            </w:r>
            <w:r w:rsidRPr="00E20B2F">
              <w:rPr>
                <w:rFonts w:ascii="Arial" w:hAnsi="Arial" w:cs="Arial"/>
                <w:i/>
                <w:color w:val="999999"/>
                <w:kern w:val="16"/>
                <w:sz w:val="20"/>
              </w:rPr>
              <w:t xml:space="preserve">Journal of Chemical Health and Safety. </w:t>
            </w:r>
            <w:r w:rsidRPr="00E20B2F">
              <w:rPr>
                <w:rFonts w:ascii="Arial" w:hAnsi="Arial" w:cs="Arial"/>
                <w:color w:val="999999"/>
                <w:kern w:val="16"/>
                <w:sz w:val="20"/>
              </w:rPr>
              <w:t xml:space="preserve">Available online at </w:t>
            </w:r>
            <w:hyperlink r:id="rId9" w:history="1">
              <w:r w:rsidRPr="00E20B2F">
                <w:rPr>
                  <w:rStyle w:val="Hyperlink"/>
                  <w:rFonts w:ascii="Arial" w:hAnsi="Arial" w:cs="Arial"/>
                  <w:color w:val="999999"/>
                  <w:kern w:val="16"/>
                  <w:sz w:val="20"/>
                </w:rPr>
                <w:t>http://www.sciencedirect.com/science/journal/18715532</w:t>
              </w:r>
            </w:hyperlink>
            <w:r w:rsidRPr="00E20B2F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  <w:p w:rsidR="00DB67C2" w:rsidRPr="00AF4D85" w:rsidRDefault="00DB67C2" w:rsidP="00F63A5B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E20B2F">
              <w:rPr>
                <w:rFonts w:ascii="Arial" w:hAnsi="Arial" w:cs="Arial"/>
                <w:color w:val="999999"/>
                <w:kern w:val="16"/>
                <w:sz w:val="20"/>
              </w:rPr>
              <w:t>Canadian Centre for Occupati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onal Health and Safety. Web Informa</w:t>
            </w:r>
            <w:r w:rsidR="00D913CC">
              <w:rPr>
                <w:rFonts w:ascii="Arial" w:hAnsi="Arial" w:cs="Arial"/>
                <w:color w:val="999999"/>
                <w:kern w:val="16"/>
                <w:sz w:val="20"/>
              </w:rPr>
              <w:t xml:space="preserve">tion Service. Available online 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at </w:t>
            </w:r>
            <w:hyperlink r:id="rId10" w:history="1">
              <w:r w:rsidRPr="00AF4D85">
                <w:rPr>
                  <w:rStyle w:val="Hyperlink"/>
                  <w:rFonts w:ascii="Arial" w:hAnsi="Arial" w:cs="Arial"/>
                  <w:color w:val="999999"/>
                  <w:kern w:val="16"/>
                  <w:sz w:val="20"/>
                </w:rPr>
                <w:t>http://ccinfoweb.ccohs.ca</w:t>
              </w:r>
            </w:hyperlink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  <w:p w:rsidR="00DB67C2" w:rsidRPr="00AF4D85" w:rsidRDefault="00DB67C2" w:rsidP="0029405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proofErr w:type="spellStart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Furr</w:t>
            </w:r>
            <w:proofErr w:type="spellEnd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, A. Keith. </w:t>
            </w: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CRC Handbook of Laboratory Safety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</w:t>
            </w:r>
          </w:p>
          <w:p w:rsidR="00DB67C2" w:rsidRPr="00AF4D85" w:rsidRDefault="00DB67C2" w:rsidP="0029405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Hall, Stephen K. </w:t>
            </w: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Chemical Safety in the Laboratory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</w:t>
            </w:r>
          </w:p>
          <w:p w:rsidR="00DB67C2" w:rsidRPr="00AF4D85" w:rsidRDefault="00DB67C2" w:rsidP="0029405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Lewis, Richard J. </w:t>
            </w: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Sax’s Dangerous Properties of Industrial Materials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Available online at </w:t>
            </w:r>
            <w:hyperlink r:id="rId11" w:history="1">
              <w:r w:rsidRPr="00AF4D85">
                <w:rPr>
                  <w:rStyle w:val="Hyperlink"/>
                  <w:rFonts w:ascii="Arial" w:hAnsi="Arial" w:cs="Arial"/>
                  <w:color w:val="999999"/>
                  <w:kern w:val="16"/>
                  <w:sz w:val="20"/>
                </w:rPr>
                <w:t>http://www.knovel.com</w:t>
              </w:r>
            </w:hyperlink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  <w:p w:rsidR="00DB67C2" w:rsidRPr="00AF4D85" w:rsidRDefault="00DB67C2" w:rsidP="0029405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National Oceanic and Atmospheric Association. CAMEO Database of Hazardous Materials. Available online at </w:t>
            </w:r>
            <w:hyperlink r:id="rId12" w:history="1">
              <w:r w:rsidRPr="00AF4D85">
                <w:rPr>
                  <w:rStyle w:val="Hyperlink"/>
                  <w:rFonts w:ascii="Arial" w:hAnsi="Arial" w:cs="Arial"/>
                  <w:color w:val="999999"/>
                  <w:kern w:val="16"/>
                  <w:sz w:val="20"/>
                </w:rPr>
                <w:t>http://cameochemicals.noaa.gov</w:t>
              </w:r>
            </w:hyperlink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  <w:p w:rsidR="00DB67C2" w:rsidRPr="00AF4D85" w:rsidRDefault="00DB67C2" w:rsidP="0029405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National Research Council. </w:t>
            </w:r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Prudent Practices in the Laboratory: Handling and Disposal of Chemicals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Available online at </w:t>
            </w:r>
            <w:hyperlink r:id="rId13" w:history="1">
              <w:r w:rsidRPr="00AF4D85">
                <w:rPr>
                  <w:rStyle w:val="Hyperlink"/>
                  <w:rFonts w:ascii="Arial" w:hAnsi="Arial" w:cs="Arial"/>
                  <w:color w:val="999999"/>
                  <w:kern w:val="16"/>
                  <w:sz w:val="20"/>
                </w:rPr>
                <w:t>http://www.nap.edu</w:t>
              </w:r>
            </w:hyperlink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  <w:p w:rsidR="00D462E6" w:rsidRDefault="00DB67C2" w:rsidP="00D462E6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proofErr w:type="spellStart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Pohanish</w:t>
            </w:r>
            <w:proofErr w:type="spellEnd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, Richard P. </w:t>
            </w:r>
            <w:proofErr w:type="spellStart"/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>Sittig’s</w:t>
            </w:r>
            <w:proofErr w:type="spellEnd"/>
            <w:r w:rsidRPr="00AF4D85">
              <w:rPr>
                <w:rFonts w:ascii="Arial" w:hAnsi="Arial" w:cs="Arial"/>
                <w:i/>
                <w:color w:val="999999"/>
                <w:kern w:val="16"/>
                <w:sz w:val="20"/>
              </w:rPr>
              <w:t xml:space="preserve"> Handbook of Toxic and Hazardous Chemicals and Carcinogens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Available online at </w:t>
            </w:r>
            <w:hyperlink r:id="rId14" w:history="1">
              <w:r w:rsidRPr="00AF4D85">
                <w:rPr>
                  <w:rStyle w:val="Hyperlink"/>
                  <w:rFonts w:ascii="Arial" w:hAnsi="Arial" w:cs="Arial"/>
                  <w:color w:val="999999"/>
                  <w:kern w:val="16"/>
                  <w:sz w:val="20"/>
                </w:rPr>
                <w:t>http://www.knovel.com</w:t>
              </w:r>
            </w:hyperlink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  <w:p w:rsidR="00DB67C2" w:rsidRPr="00D462E6" w:rsidRDefault="00DB67C2" w:rsidP="00D462E6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U.S. National Library of Medicine. TOXNET Chemical, Toxicological, and Environmental Health Data. Available online at 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  <w:u w:val="single"/>
              </w:rPr>
              <w:t>http://toxnet.nlm.nih.gov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</w:p>
        </w:tc>
      </w:tr>
      <w:tr w:rsidR="002C60BD" w:rsidRPr="00D63AB4" w:rsidTr="00DB22BB">
        <w:trPr>
          <w:tblCellSpacing w:w="20" w:type="dxa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C60BD" w:rsidRPr="00D63AB4" w:rsidRDefault="002C60BD" w:rsidP="00FD386D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</w:t>
            </w:r>
            <w:r>
              <w:rPr>
                <w:rFonts w:ascii="Arial" w:hAnsi="Arial" w:cs="Arial"/>
                <w:kern w:val="16"/>
                <w:sz w:val="20"/>
              </w:rPr>
              <w:t>5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C60BD" w:rsidRPr="00D63AB4" w:rsidRDefault="002C60BD" w:rsidP="00FD386D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2C60BD" w:rsidRPr="00D63AB4" w:rsidRDefault="002C60BD" w:rsidP="00FD386D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>
              <w:rPr>
                <w:rStyle w:val="Strong"/>
                <w:rFonts w:ascii="Arial" w:hAnsi="Arial" w:cs="Arial"/>
                <w:kern w:val="16"/>
                <w:sz w:val="20"/>
              </w:rPr>
              <w:t>S</w:t>
            </w: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>TORAGE REQUIREMENTS</w:t>
            </w:r>
          </w:p>
          <w:p w:rsidR="002C60BD" w:rsidRPr="00D63AB4" w:rsidRDefault="002C60BD" w:rsidP="00FD386D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2C60BD" w:rsidRPr="00D63AB4" w:rsidTr="00FD386D">
        <w:trPr>
          <w:trHeight w:val="509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C60BD" w:rsidRDefault="002C60BD" w:rsidP="00FD386D">
            <w:pPr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lastRenderedPageBreak/>
              <w:t>Describe special handling and storage requirements for hazardous chemicals in your laboratory, especially for highly reactive/unstable materials, highly flammable materials, and corrosives</w:t>
            </w:r>
            <w:r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.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</w:t>
            </w:r>
          </w:p>
          <w:p w:rsidR="00B52D5A" w:rsidRDefault="00B52D5A" w:rsidP="00FD386D">
            <w:pPr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</w:pPr>
          </w:p>
          <w:p w:rsidR="00762409" w:rsidRDefault="00762409" w:rsidP="00FD386D">
            <w:pPr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</w:pPr>
          </w:p>
          <w:p w:rsidR="00762409" w:rsidRPr="00AF4D85" w:rsidRDefault="00762409" w:rsidP="00FD386D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</w:t>
            </w:r>
            <w:r w:rsidR="00CB183C">
              <w:rPr>
                <w:rFonts w:ascii="Arial" w:hAnsi="Arial" w:cs="Arial"/>
                <w:kern w:val="16"/>
                <w:sz w:val="20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>STEP-BY-STEP OPERATING PROCEDURE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rHeight w:val="248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849F1" w:rsidRPr="00A849F1" w:rsidRDefault="00A849F1" w:rsidP="00A849F1">
            <w:pPr>
              <w:rPr>
                <w:rFonts w:ascii="Arial" w:hAnsi="Arial" w:cs="Arial"/>
                <w:i/>
                <w:color w:val="999999"/>
                <w:kern w:val="16"/>
                <w:sz w:val="20"/>
              </w:rPr>
            </w:pPr>
            <w:r w:rsidRPr="00A849F1">
              <w:rPr>
                <w:rFonts w:ascii="Arial" w:hAnsi="Arial" w:cs="Arial"/>
                <w:i/>
                <w:color w:val="999999"/>
                <w:kern w:val="16"/>
                <w:sz w:val="20"/>
              </w:rPr>
              <w:t>[FOLLOWING GUIDANCE TEXT MAY BE DELETED]</w:t>
            </w:r>
          </w:p>
          <w:p w:rsidR="00D263E0" w:rsidRDefault="00BC54A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D263E0">
              <w:rPr>
                <w:rFonts w:ascii="Arial" w:hAnsi="Arial" w:cs="Arial"/>
                <w:color w:val="999999"/>
                <w:kern w:val="16"/>
                <w:sz w:val="20"/>
              </w:rPr>
              <w:t xml:space="preserve">For each step’s description, include any </w:t>
            </w:r>
            <w:r w:rsidR="00A849F1">
              <w:rPr>
                <w:rFonts w:ascii="Arial" w:hAnsi="Arial" w:cs="Arial"/>
                <w:color w:val="999999"/>
                <w:kern w:val="16"/>
                <w:sz w:val="20"/>
              </w:rPr>
              <w:t xml:space="preserve">step-specific hazard, </w:t>
            </w:r>
            <w:r w:rsidRPr="00D263E0">
              <w:rPr>
                <w:rFonts w:ascii="Arial" w:hAnsi="Arial" w:cs="Arial"/>
                <w:color w:val="999999"/>
                <w:kern w:val="16"/>
                <w:sz w:val="20"/>
              </w:rPr>
              <w:t>personal protective equipment, engineering controls, and designated work areas</w:t>
            </w:r>
            <w:r w:rsidR="00A849F1">
              <w:rPr>
                <w:rFonts w:ascii="Arial" w:hAnsi="Arial" w:cs="Arial"/>
                <w:color w:val="999999"/>
                <w:kern w:val="16"/>
                <w:sz w:val="20"/>
              </w:rPr>
              <w:t xml:space="preserve"> in the left</w:t>
            </w:r>
            <w:r w:rsidR="00D263E0">
              <w:rPr>
                <w:rFonts w:ascii="Arial" w:hAnsi="Arial" w:cs="Arial"/>
                <w:color w:val="999999"/>
                <w:kern w:val="16"/>
                <w:sz w:val="20"/>
              </w:rPr>
              <w:t xml:space="preserve"> hand column.</w:t>
            </w:r>
          </w:p>
          <w:p w:rsidR="00D263E0" w:rsidRDefault="00D263E0" w:rsidP="00D263E0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  <w:p w:rsidR="00D263E0" w:rsidRPr="00D263E0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</w:pPr>
            <w:r w:rsidRPr="00D263E0">
              <w:rPr>
                <w:rStyle w:val="Strong"/>
                <w:rFonts w:ascii="Arial" w:hAnsi="Arial" w:cs="Arial"/>
                <w:color w:val="999999"/>
                <w:kern w:val="16"/>
                <w:sz w:val="20"/>
              </w:rPr>
              <w:t xml:space="preserve">Guidance on Engineering and Ventilation Controls </w:t>
            </w:r>
            <w:r w:rsidR="00CB7FE3">
              <w:rPr>
                <w:rStyle w:val="Strong"/>
                <w:rFonts w:ascii="Arial" w:hAnsi="Arial" w:cs="Arial"/>
                <w:color w:val="999999"/>
                <w:kern w:val="16"/>
                <w:sz w:val="20"/>
              </w:rPr>
              <w:t xml:space="preserve">– </w:t>
            </w:r>
            <w:r w:rsidR="00CB7FE3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  <w:t>Re</w:t>
            </w:r>
            <w:r w:rsidRPr="00D263E0">
              <w:rPr>
                <w:rStyle w:val="Strong"/>
                <w:rFonts w:ascii="Arial" w:hAnsi="Arial" w:cs="Arial"/>
                <w:b w:val="0"/>
                <w:color w:val="999999"/>
                <w:kern w:val="16"/>
                <w:sz w:val="20"/>
              </w:rPr>
              <w:t xml:space="preserve">view safety literature and peer-reviewed journal articles to determine appropriate engineering and ventilation controls for your process or experiment. </w:t>
            </w:r>
          </w:p>
          <w:p w:rsidR="008350F7" w:rsidRPr="00D263E0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Arial" w:hAnsi="Arial" w:cs="Arial"/>
                <w:b w:val="0"/>
                <w:bCs w:val="0"/>
                <w:iCs/>
                <w:color w:val="999999"/>
                <w:sz w:val="20"/>
              </w:rPr>
            </w:pPr>
            <w:r w:rsidRPr="00D263E0">
              <w:rPr>
                <w:rStyle w:val="Strong"/>
                <w:rFonts w:ascii="Arial" w:hAnsi="Arial" w:cs="Arial"/>
                <w:color w:val="999999"/>
                <w:kern w:val="16"/>
                <w:sz w:val="20"/>
              </w:rPr>
              <w:t xml:space="preserve">Guidance on Personal Protective Equipment - </w:t>
            </w:r>
            <w:r w:rsidRPr="00D263E0">
              <w:rPr>
                <w:rStyle w:val="Strong"/>
                <w:rFonts w:ascii="Arial" w:hAnsi="Arial" w:cs="Arial"/>
                <w:b w:val="0"/>
                <w:color w:val="999999"/>
                <w:sz w:val="20"/>
              </w:rPr>
              <w:t>Respiratory protection is generally not required for lab research, provided the appropriate engi</w:t>
            </w:r>
            <w:r w:rsidR="00A849F1">
              <w:rPr>
                <w:rStyle w:val="Strong"/>
                <w:rFonts w:ascii="Arial" w:hAnsi="Arial" w:cs="Arial"/>
                <w:b w:val="0"/>
                <w:color w:val="999999"/>
                <w:sz w:val="20"/>
              </w:rPr>
              <w:t xml:space="preserve">neering controls </w:t>
            </w:r>
            <w:proofErr w:type="gramStart"/>
            <w:r w:rsidR="00A849F1">
              <w:rPr>
                <w:rStyle w:val="Strong"/>
                <w:rFonts w:ascii="Arial" w:hAnsi="Arial" w:cs="Arial"/>
                <w:b w:val="0"/>
                <w:color w:val="999999"/>
                <w:sz w:val="20"/>
              </w:rPr>
              <w:t>are employed</w:t>
            </w:r>
            <w:proofErr w:type="gramEnd"/>
            <w:r w:rsidR="00A849F1">
              <w:rPr>
                <w:rStyle w:val="Strong"/>
                <w:rFonts w:ascii="Arial" w:hAnsi="Arial" w:cs="Arial"/>
                <w:b w:val="0"/>
                <w:color w:val="999999"/>
                <w:sz w:val="20"/>
              </w:rPr>
              <w:t>.</w:t>
            </w:r>
          </w:p>
          <w:p w:rsidR="00D263E0" w:rsidRPr="008350F7" w:rsidRDefault="00D263E0" w:rsidP="0007261D">
            <w:pPr>
              <w:numPr>
                <w:ilvl w:val="0"/>
                <w:numId w:val="7"/>
              </w:num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8350F7">
              <w:rPr>
                <w:rFonts w:ascii="Arial" w:hAnsi="Arial" w:cs="Arial"/>
                <w:b/>
                <w:color w:val="999999"/>
                <w:kern w:val="16"/>
                <w:sz w:val="20"/>
              </w:rPr>
              <w:t>D</w:t>
            </w:r>
            <w:r w:rsidRPr="008350F7">
              <w:rPr>
                <w:rFonts w:ascii="Arial" w:hAnsi="Arial" w:cs="Arial"/>
                <w:b/>
                <w:i/>
                <w:color w:val="999999"/>
                <w:kern w:val="16"/>
                <w:sz w:val="20"/>
              </w:rPr>
              <w:t>e</w:t>
            </w:r>
            <w:r w:rsidRPr="008350F7">
              <w:rPr>
                <w:rStyle w:val="Emphasis"/>
                <w:rFonts w:ascii="Arial" w:hAnsi="Arial" w:cs="Arial"/>
                <w:b/>
                <w:i w:val="0"/>
                <w:color w:val="999999"/>
                <w:kern w:val="16"/>
                <w:sz w:val="20"/>
              </w:rPr>
              <w:t>signated work area(s)</w:t>
            </w:r>
            <w:r w:rsidRPr="008350F7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 - </w:t>
            </w:r>
            <w:r w:rsidRPr="008350F7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Required whenever carcinogens, highly acutely toxic materials, or reproductive toxins are used.</w:t>
            </w:r>
            <w:r w:rsidRPr="008350F7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 </w:t>
            </w:r>
            <w:r w:rsidRPr="008350F7">
              <w:rPr>
                <w:rFonts w:ascii="Arial" w:hAnsi="Arial" w:cs="Arial"/>
                <w:color w:val="999999"/>
                <w:sz w:val="20"/>
                <w:lang w:val="en"/>
              </w:rPr>
              <w:t>The intent of a designated work area is to limit and minimize possible sources of exposure to these materials.</w:t>
            </w:r>
            <w:r w:rsidRPr="008350F7"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  <w:t xml:space="preserve"> </w:t>
            </w:r>
            <w:r w:rsidRPr="008350F7">
              <w:rPr>
                <w:rFonts w:ascii="Arial" w:hAnsi="Arial" w:cs="Arial"/>
                <w:color w:val="999999"/>
                <w:sz w:val="20"/>
                <w:lang w:val="en"/>
              </w:rPr>
              <w:t xml:space="preserve">The entire laboratory, a portion of the laboratory, or a laboratory fume hood or bench </w:t>
            </w:r>
            <w:proofErr w:type="gramStart"/>
            <w:r w:rsidRPr="008350F7">
              <w:rPr>
                <w:rFonts w:ascii="Arial" w:hAnsi="Arial" w:cs="Arial"/>
                <w:color w:val="999999"/>
                <w:sz w:val="20"/>
                <w:lang w:val="en"/>
              </w:rPr>
              <w:t>may be considered</w:t>
            </w:r>
            <w:proofErr w:type="gramEnd"/>
            <w:r w:rsidRPr="008350F7">
              <w:rPr>
                <w:rFonts w:ascii="Arial" w:hAnsi="Arial" w:cs="Arial"/>
                <w:color w:val="999999"/>
                <w:sz w:val="20"/>
                <w:lang w:val="en"/>
              </w:rPr>
              <w:t xml:space="preserve"> a designated area. </w:t>
            </w:r>
          </w:p>
          <w:p w:rsidR="00D263E0" w:rsidRPr="00D263E0" w:rsidRDefault="00CB7FE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Arial" w:hAnsi="Arial" w:cs="Arial"/>
                <w:i w:val="0"/>
                <w:iCs w:val="0"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color w:val="999999"/>
                <w:sz w:val="20"/>
              </w:rPr>
              <w:t>D</w:t>
            </w:r>
            <w:r w:rsidR="00D263E0" w:rsidRPr="00D263E0">
              <w:rPr>
                <w:rStyle w:val="Emphasis"/>
                <w:rFonts w:ascii="Arial" w:hAnsi="Arial" w:cs="Arial"/>
                <w:i w:val="0"/>
                <w:color w:val="999999"/>
                <w:sz w:val="20"/>
              </w:rPr>
              <w:t xml:space="preserve">escribe the possible risks involved with failure to follow </w:t>
            </w:r>
            <w:r w:rsidR="00A849F1">
              <w:rPr>
                <w:rStyle w:val="Emphasis"/>
                <w:rFonts w:ascii="Arial" w:hAnsi="Arial" w:cs="Arial"/>
                <w:i w:val="0"/>
                <w:color w:val="999999"/>
                <w:sz w:val="20"/>
              </w:rPr>
              <w:t>a step in the</w:t>
            </w:r>
            <w:r w:rsidR="00D263E0" w:rsidRPr="00D263E0">
              <w:rPr>
                <w:rStyle w:val="Emphasis"/>
                <w:rFonts w:ascii="Arial" w:hAnsi="Arial" w:cs="Arial"/>
                <w:i w:val="0"/>
                <w:color w:val="999999"/>
                <w:sz w:val="20"/>
              </w:rPr>
              <w:t xml:space="preserve"> SOP</w:t>
            </w:r>
            <w:r>
              <w:rPr>
                <w:rStyle w:val="Emphasis"/>
                <w:rFonts w:ascii="Arial" w:hAnsi="Arial" w:cs="Arial"/>
                <w:i w:val="0"/>
                <w:color w:val="999999"/>
                <w:sz w:val="20"/>
              </w:rPr>
              <w:t xml:space="preserve"> in the right hand column.</w:t>
            </w:r>
          </w:p>
          <w:p w:rsidR="00DB67C2" w:rsidRPr="00D63AB4" w:rsidRDefault="00DB67C2" w:rsidP="00294051">
            <w:pPr>
              <w:rPr>
                <w:rStyle w:val="Emphasis"/>
                <w:rFonts w:ascii="Arial" w:hAnsi="Arial" w:cs="Arial"/>
                <w:i w:val="0"/>
                <w:kern w:val="16"/>
                <w:sz w:val="20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75"/>
              <w:gridCol w:w="2615"/>
            </w:tblGrid>
            <w:tr w:rsidR="00DB67C2" w:rsidRPr="00073DEA" w:rsidTr="00073DEA">
              <w:trPr>
                <w:trHeight w:val="467"/>
              </w:trPr>
              <w:tc>
                <w:tcPr>
                  <w:tcW w:w="6475" w:type="dxa"/>
                  <w:shd w:val="clear" w:color="auto" w:fill="E0E0E0"/>
                  <w:vAlign w:val="center"/>
                </w:tcPr>
                <w:p w:rsidR="00DB67C2" w:rsidRPr="00073DEA" w:rsidRDefault="00DB67C2" w:rsidP="00073DEA">
                  <w:pPr>
                    <w:jc w:val="center"/>
                    <w:rPr>
                      <w:rFonts w:ascii="Arial" w:eastAsia="Times New Roman" w:hAnsi="Arial" w:cs="Arial"/>
                      <w:b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b/>
                      <w:kern w:val="16"/>
                      <w:sz w:val="20"/>
                    </w:rPr>
                    <w:t>Step-by-Step Description of Your</w:t>
                  </w:r>
                  <w:r w:rsidRPr="00073DEA">
                    <w:rPr>
                      <w:rFonts w:ascii="Arial" w:eastAsia="Times New Roman" w:hAnsi="Arial" w:cs="Arial"/>
                      <w:b/>
                      <w:kern w:val="16"/>
                      <w:sz w:val="20"/>
                    </w:rPr>
                    <w:br/>
                    <w:t>Process or Experiment</w:t>
                  </w:r>
                </w:p>
              </w:tc>
              <w:tc>
                <w:tcPr>
                  <w:tcW w:w="2615" w:type="dxa"/>
                  <w:shd w:val="clear" w:color="auto" w:fill="E0E0E0"/>
                  <w:vAlign w:val="center"/>
                </w:tcPr>
                <w:p w:rsidR="00DB67C2" w:rsidRPr="00073DEA" w:rsidRDefault="00DB67C2" w:rsidP="00073DEA">
                  <w:pPr>
                    <w:jc w:val="center"/>
                    <w:rPr>
                      <w:rFonts w:ascii="Arial" w:eastAsia="Times New Roman" w:hAnsi="Arial" w:cs="Arial"/>
                      <w:b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b/>
                      <w:kern w:val="16"/>
                      <w:sz w:val="20"/>
                    </w:rPr>
                    <w:t>Potential Risks if Step is Not Done or Done Incorrectly</w:t>
                  </w:r>
                  <w:r w:rsidR="008F3497" w:rsidRPr="00073DEA">
                    <w:rPr>
                      <w:rFonts w:ascii="Arial" w:eastAsia="Times New Roman" w:hAnsi="Arial" w:cs="Arial"/>
                      <w:b/>
                      <w:kern w:val="16"/>
                      <w:sz w:val="20"/>
                    </w:rPr>
                    <w:t xml:space="preserve"> (if any)</w:t>
                  </w:r>
                </w:p>
              </w:tc>
            </w:tr>
            <w:tr w:rsidR="00DB67C2" w:rsidRPr="00073DEA" w:rsidTr="00073DEA">
              <w:trPr>
                <w:trHeight w:val="716"/>
              </w:trPr>
              <w:tc>
                <w:tcPr>
                  <w:tcW w:w="6475" w:type="dxa"/>
                  <w:shd w:val="clear" w:color="auto" w:fill="auto"/>
                </w:tcPr>
                <w:p w:rsidR="00CA3B52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1</w:t>
                  </w:r>
                  <w:r w:rsidR="00DB67C2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. </w:t>
                  </w:r>
                  <w:r w:rsidR="00A849F1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Don personal protective e</w:t>
                  </w:r>
                  <w:r w:rsidR="00BC54A3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quipment.  </w:t>
                  </w:r>
                </w:p>
                <w:p w:rsidR="00CA3B52" w:rsidRPr="00073DEA" w:rsidRDefault="00CA3B52" w:rsidP="00CA3B52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 xml:space="preserve">□ </w:t>
                  </w:r>
                  <w:r w:rsidRPr="00073DEA">
                    <w:rPr>
                      <w:rFonts w:ascii="Arial" w:eastAsia="Times New Roman" w:hAnsi="Arial" w:cs="Arial"/>
                      <w:sz w:val="20"/>
                    </w:rPr>
                    <w:t>appropriate street clothing (long pants, close-toed shoes)</w:t>
                  </w:r>
                </w:p>
                <w:p w:rsidR="004442B2" w:rsidRPr="00073DEA" w:rsidRDefault="004442B2" w:rsidP="00073DEA">
                  <w:pPr>
                    <w:ind w:left="540" w:hanging="54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>□</w:t>
                  </w:r>
                  <w:r w:rsidR="00D57361"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 xml:space="preserve"> </w:t>
                  </w:r>
                  <w:r w:rsidRPr="00073DEA">
                    <w:rPr>
                      <w:rFonts w:ascii="Arial" w:eastAsia="Times New Roman" w:hAnsi="Arial" w:cs="Arial"/>
                      <w:sz w:val="20"/>
                    </w:rPr>
                    <w:t>gloves; indicate type:______________________________</w:t>
                  </w:r>
                </w:p>
                <w:p w:rsidR="00D57361" w:rsidRPr="00073DEA" w:rsidRDefault="004442B2" w:rsidP="004442B2">
                  <w:pPr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 xml:space="preserve">□ </w:t>
                  </w:r>
                  <w:r w:rsidRPr="00073DEA">
                    <w:rPr>
                      <w:rFonts w:ascii="Arial" w:eastAsia="Times New Roman" w:hAnsi="Arial" w:cs="Arial"/>
                      <w:sz w:val="20"/>
                    </w:rPr>
                    <w:t>safety goggles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</w:t>
                  </w:r>
                  <w:r w:rsidR="00D57361"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>□</w:t>
                  </w:r>
                  <w:r w:rsidR="00D57361"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="00D57361" w:rsidRPr="00073DEA">
                    <w:rPr>
                      <w:rFonts w:ascii="Arial" w:eastAsia="Times New Roman" w:hAnsi="Arial" w:cs="Arial"/>
                      <w:sz w:val="20"/>
                    </w:rPr>
                    <w:t>safety glasses</w:t>
                  </w:r>
                  <w:r w:rsidR="00D57361"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="00D57361"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 xml:space="preserve"> </w:t>
                  </w: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>□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Pr="00073DEA">
                    <w:rPr>
                      <w:rFonts w:ascii="Arial" w:eastAsia="Times New Roman" w:hAnsi="Arial" w:cs="Arial"/>
                      <w:sz w:val="20"/>
                    </w:rPr>
                    <w:t>face shield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 xml:space="preserve"> </w:t>
                  </w:r>
                </w:p>
                <w:p w:rsidR="00D57361" w:rsidRDefault="004442B2" w:rsidP="004442B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>□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="00D57361"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="00013EAE">
                    <w:rPr>
                      <w:rFonts w:ascii="Arial" w:eastAsia="Times New Roman" w:hAnsi="Arial" w:cs="Arial"/>
                      <w:sz w:val="20"/>
                    </w:rPr>
                    <w:t>mask/respirator</w:t>
                  </w:r>
                </w:p>
                <w:p w:rsidR="00013EAE" w:rsidRPr="00013EAE" w:rsidRDefault="00013EAE" w:rsidP="004442B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>□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</w:t>
                  </w:r>
                  <w:r w:rsidRPr="00073DEA">
                    <w:rPr>
                      <w:rFonts w:ascii="Arial" w:eastAsia="Times New Roman" w:hAnsi="Arial" w:cs="Arial"/>
                      <w:sz w:val="20"/>
                    </w:rPr>
                    <w:t>lab coats</w:t>
                  </w:r>
                </w:p>
                <w:p w:rsidR="004442B2" w:rsidRDefault="004442B2" w:rsidP="00AD3B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73DEA">
                    <w:rPr>
                      <w:rFonts w:ascii="Arial" w:eastAsia="Times New Roman" w:hAnsi="Arial" w:cs="Arial"/>
                      <w:sz w:val="40"/>
                      <w:szCs w:val="40"/>
                    </w:rPr>
                    <w:t>□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="00D57361"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Pr="00073DEA">
                    <w:rPr>
                      <w:rFonts w:ascii="Arial" w:eastAsia="Times New Roman" w:hAnsi="Arial" w:cs="Arial"/>
                      <w:sz w:val="20"/>
                    </w:rPr>
                    <w:t>other</w:t>
                  </w:r>
                  <w:r w:rsidRPr="00073DEA">
                    <w:rPr>
                      <w:rFonts w:ascii="Arial" w:eastAsia="Times New Roman" w:hAnsi="Arial" w:cs="Arial"/>
                      <w:sz w:val="22"/>
                      <w:szCs w:val="22"/>
                    </w:rPr>
                    <w:t>:___________________________</w:t>
                  </w:r>
                </w:p>
                <w:p w:rsidR="00AD3B58" w:rsidRPr="00AD3B58" w:rsidRDefault="00AD3B58" w:rsidP="00AD3B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5" w:type="dxa"/>
                  <w:shd w:val="clear" w:color="auto" w:fill="auto"/>
                </w:tcPr>
                <w:p w:rsidR="00DB67C2" w:rsidRPr="00073DEA" w:rsidRDefault="00DB67C2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  <w:tr w:rsidR="00CB7FE3" w:rsidRPr="00073DEA" w:rsidTr="00073DEA">
              <w:trPr>
                <w:trHeight w:val="467"/>
              </w:trPr>
              <w:tc>
                <w:tcPr>
                  <w:tcW w:w="6475" w:type="dxa"/>
                  <w:shd w:val="clear" w:color="auto" w:fill="auto"/>
                </w:tcPr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2.  Check the location/accessibility/certification of the safety equipment that serves your lab: </w:t>
                  </w:r>
                </w:p>
                <w:tbl>
                  <w:tblPr>
                    <w:tblW w:w="6416" w:type="dxa"/>
                    <w:jc w:val="center"/>
                    <w:tblBorders>
                      <w:insideH w:val="single" w:sz="2" w:space="0" w:color="808080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4"/>
                    <w:gridCol w:w="3912"/>
                  </w:tblGrid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2C5273">
                          <w:rPr>
                            <w:rStyle w:val="Strong"/>
                            <w:rFonts w:ascii="Arial" w:hAnsi="Arial" w:cs="Arial"/>
                            <w:smallCaps/>
                            <w:color w:val="003366"/>
                            <w:sz w:val="22"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2C5273">
                          <w:rPr>
                            <w:rStyle w:val="Strong"/>
                            <w:rFonts w:ascii="Arial" w:hAnsi="Arial" w:cs="Arial"/>
                            <w:smallCaps/>
                            <w:color w:val="003366"/>
                            <w:sz w:val="22"/>
                            <w:szCs w:val="22"/>
                          </w:rPr>
                          <w:t>Status</w:t>
                        </w:r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>Laboratory Fume Hood/Glove Box or other Ventilation Control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BC54A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kern w:val="16"/>
                            <w:sz w:val="20"/>
                          </w:rPr>
                        </w:pPr>
                        <w:r w:rsidRPr="00BC54A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1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2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3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3"/>
                      </w:p>
                      <w:p w:rsidR="00CB7FE3" w:rsidRPr="00013EAE" w:rsidRDefault="00CB7FE3" w:rsidP="002C5273">
                        <w:pPr>
                          <w:rPr>
                            <w:rFonts w:ascii="Arial" w:hAnsi="Arial" w:cs="Arial"/>
                            <w:i/>
                            <w:color w:val="FF0000"/>
                            <w:kern w:val="16"/>
                            <w:sz w:val="20"/>
                          </w:rPr>
                        </w:pPr>
                        <w:r w:rsidRPr="00013EAE">
                          <w:rPr>
                            <w:rFonts w:ascii="Arial" w:hAnsi="Arial" w:cs="Arial"/>
                            <w:i/>
                            <w:color w:val="FF0000"/>
                            <w:kern w:val="16"/>
                            <w:sz w:val="20"/>
                          </w:rPr>
                          <w:t xml:space="preserve">Check sticker to ensure that hood </w:t>
                        </w:r>
                        <w:proofErr w:type="gramStart"/>
                        <w:r w:rsidRPr="00013EAE">
                          <w:rPr>
                            <w:rFonts w:ascii="Arial" w:hAnsi="Arial" w:cs="Arial"/>
                            <w:i/>
                            <w:color w:val="FF0000"/>
                            <w:kern w:val="16"/>
                            <w:sz w:val="20"/>
                          </w:rPr>
                          <w:t>was certified</w:t>
                        </w:r>
                        <w:proofErr w:type="gramEnd"/>
                        <w:r w:rsidRPr="00013EAE">
                          <w:rPr>
                            <w:rFonts w:ascii="Arial" w:hAnsi="Arial" w:cs="Arial"/>
                            <w:i/>
                            <w:color w:val="FF0000"/>
                            <w:kern w:val="16"/>
                            <w:sz w:val="20"/>
                          </w:rPr>
                          <w:t xml:space="preserve"> within last 12 months.</w:t>
                        </w:r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63AB4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>Eyewash/Safety Shower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pPr>
                        <w:r w:rsidRPr="00BC54A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4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4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5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5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6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6"/>
                      </w:p>
                      <w:p w:rsidR="00CB7FE3" w:rsidRPr="00013EAE" w:rsidRDefault="00CB7FE3" w:rsidP="002C5273">
                        <w:pPr>
                          <w:rPr>
                            <w:rFonts w:ascii="Arial" w:hAnsi="Arial" w:cs="Arial"/>
                            <w:i/>
                            <w:color w:val="FF0000"/>
                            <w:kern w:val="16"/>
                            <w:sz w:val="20"/>
                          </w:rPr>
                        </w:pPr>
                        <w:r w:rsidRPr="00013EAE">
                          <w:rPr>
                            <w:rFonts w:ascii="Arial" w:hAnsi="Arial" w:cs="Arial"/>
                            <w:i/>
                            <w:color w:val="FF0000"/>
                            <w:kern w:val="16"/>
                            <w:sz w:val="20"/>
                          </w:rPr>
                          <w:lastRenderedPageBreak/>
                          <w:t>Ensure that it is accessible, not blocked.</w:t>
                        </w:r>
                      </w:p>
                      <w:p w:rsidR="00CB7FE3" w:rsidRPr="00D63AB4" w:rsidRDefault="00CB7FE3" w:rsidP="002C527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999999"/>
                            <w:kern w:val="16"/>
                            <w:sz w:val="20"/>
                          </w:rPr>
                          <w:t>.</w:t>
                        </w:r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63AB4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lastRenderedPageBreak/>
                          <w:t xml:space="preserve">First Aid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pPr>
                        <w:r w:rsidRPr="00BC54A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7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8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9"/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63AB4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 xml:space="preserve">Chemical Spill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pPr>
                        <w:r w:rsidRPr="00BC54A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10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11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2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2"/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63AB4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>Fire Extinguisher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pPr>
                        <w:r w:rsidRPr="00BC54A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>Location: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 xml:space="preserve"> 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3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4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4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5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5"/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63AB4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>Telephone</w:t>
                        </w:r>
                        <w:r w:rsidR="00013EAE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B7FE3" w:rsidRPr="00D63AB4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:rsidR="00CB7FE3" w:rsidRPr="00D63AB4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63AB4">
                          <w:rPr>
                            <w:rStyle w:val="Strong"/>
                            <w:rFonts w:ascii="Arial" w:hAnsi="Arial" w:cs="Arial"/>
                            <w:b w:val="0"/>
                            <w:sz w:val="20"/>
                          </w:rPr>
                          <w:t>Fire Alarm Manual Pull Station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:rsidR="00CB7FE3" w:rsidRPr="002C5273" w:rsidRDefault="00CB7FE3" w:rsidP="002C5273">
                        <w:pPr>
                          <w:spacing w:before="120"/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pPr>
                        <w:r w:rsidRPr="00BC54A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>Location: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</w:rPr>
                          <w:t xml:space="preserve"> 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6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6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7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7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8"/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>
                          <w:rPr>
                            <w:rFonts w:ascii="Arial" w:hAnsi="Arial" w:cs="Arial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8"/>
                      </w:p>
                    </w:tc>
                  </w:tr>
                </w:tbl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  <w:tc>
                <w:tcPr>
                  <w:tcW w:w="2615" w:type="dxa"/>
                  <w:shd w:val="clear" w:color="auto" w:fill="auto"/>
                </w:tcPr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  <w:tr w:rsidR="00CB7FE3" w:rsidRPr="00073DEA" w:rsidTr="00073DEA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3.  </w:t>
                  </w:r>
                  <w:r w:rsidR="00EB5F82" w:rsidRPr="00073DEA">
                    <w:rPr>
                      <w:rStyle w:val="Emphasis"/>
                      <w:rFonts w:ascii="Arial" w:eastAsia="Times New Roman" w:hAnsi="Arial" w:cs="Arial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2615" w:type="dxa"/>
                  <w:shd w:val="clear" w:color="auto" w:fill="auto"/>
                </w:tcPr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  <w:tr w:rsidR="00CB7FE3" w:rsidRPr="00073DEA" w:rsidTr="00073DEA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B7FE3" w:rsidRPr="00073DEA" w:rsidRDefault="00EB5F82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4.  </w:t>
                  </w:r>
                  <w:r w:rsidRPr="00073DEA">
                    <w:rPr>
                      <w:rStyle w:val="Emphasis"/>
                      <w:rFonts w:ascii="Arial" w:eastAsia="Times New Roman" w:hAnsi="Arial" w:cs="Arial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2615" w:type="dxa"/>
                  <w:shd w:val="clear" w:color="auto" w:fill="auto"/>
                </w:tcPr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  <w:tr w:rsidR="00CA3B52" w:rsidRPr="00073DEA" w:rsidTr="00073DEA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7F5124" w:rsidRPr="00C5764E" w:rsidRDefault="00CA3B52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5. </w:t>
                  </w:r>
                  <w:r w:rsidRPr="00073DEA">
                    <w:rPr>
                      <w:rFonts w:ascii="Arial" w:eastAsia="Times New Roman" w:hAnsi="Arial" w:cs="Arial"/>
                      <w:i/>
                      <w:color w:val="999999"/>
                      <w:kern w:val="16"/>
                      <w:sz w:val="20"/>
                    </w:rPr>
                    <w:t xml:space="preserve"> </w:t>
                  </w:r>
                  <w:r w:rsidR="007F5124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Dispose of hazardous solvents, solutions, mixtures, and reaction residues as hazardous waste</w:t>
                  </w: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.</w:t>
                  </w:r>
                </w:p>
              </w:tc>
              <w:tc>
                <w:tcPr>
                  <w:tcW w:w="2615" w:type="dxa"/>
                  <w:shd w:val="clear" w:color="auto" w:fill="auto"/>
                </w:tcPr>
                <w:p w:rsidR="00CA3B52" w:rsidRPr="00073DEA" w:rsidRDefault="00CA3B52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  <w:tr w:rsidR="00CB7FE3" w:rsidRPr="00073DEA" w:rsidTr="00073DEA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CB7FE3" w:rsidRPr="00073DEA" w:rsidRDefault="00CA3B52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6</w:t>
                  </w:r>
                  <w:r w:rsidR="00CB7FE3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.</w:t>
                  </w: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  Clean up work area and lab equipment</w:t>
                  </w:r>
                  <w:r w:rsidR="00CB7FE3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.</w:t>
                  </w:r>
                </w:p>
                <w:p w:rsidR="00CB7FE3" w:rsidRDefault="00CA3B52" w:rsidP="00073DEA">
                  <w:pPr>
                    <w:spacing w:before="20" w:after="20"/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</w:pPr>
                  <w:r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>Describe speci</w:t>
                  </w:r>
                  <w:r w:rsidR="0073600C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>fic cleanup procedures for work</w:t>
                  </w:r>
                  <w:r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 xml:space="preserve"> areas and </w:t>
                  </w:r>
                  <w:r w:rsidR="00A849F1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 xml:space="preserve">lab equipment </w:t>
                  </w:r>
                  <w:r w:rsidR="00CB7FE3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 xml:space="preserve">that </w:t>
                  </w:r>
                  <w:proofErr w:type="gramStart"/>
                  <w:r w:rsidR="00CB7FE3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>must be performed</w:t>
                  </w:r>
                  <w:proofErr w:type="gramEnd"/>
                  <w:r w:rsidR="00CB7FE3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 xml:space="preserve"> after completion of your process or experiment. For carcinogens and reproductive toxins, designated areas </w:t>
                  </w:r>
                  <w:proofErr w:type="gramStart"/>
                  <w:r w:rsidR="00CB7FE3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>must be immediately wiped</w:t>
                  </w:r>
                  <w:proofErr w:type="gramEnd"/>
                  <w:r w:rsidR="00CB7FE3" w:rsidRPr="00073DEA">
                    <w:rPr>
                      <w:rStyle w:val="Emphasis"/>
                      <w:rFonts w:ascii="Arial" w:eastAsia="Times New Roman" w:hAnsi="Arial" w:cs="Arial"/>
                      <w:i w:val="0"/>
                      <w:color w:val="999999"/>
                      <w:kern w:val="16"/>
                      <w:sz w:val="20"/>
                    </w:rPr>
                    <w:t xml:space="preserve"> down following each use.</w:t>
                  </w:r>
                </w:p>
                <w:p w:rsidR="00C5764E" w:rsidRPr="00C5764E" w:rsidRDefault="00C5764E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  <w:tc>
                <w:tcPr>
                  <w:tcW w:w="2615" w:type="dxa"/>
                  <w:shd w:val="clear" w:color="auto" w:fill="auto"/>
                </w:tcPr>
                <w:p w:rsidR="00CB7FE3" w:rsidRPr="00073DEA" w:rsidRDefault="00CB7FE3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  <w:tr w:rsidR="00F01645" w:rsidRPr="00073DEA" w:rsidTr="00073DEA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:rsidR="00F01645" w:rsidRPr="00073DEA" w:rsidRDefault="00F43529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  <w:r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 xml:space="preserve">7.   Remove </w:t>
                  </w:r>
                  <w:r w:rsidR="00F01645" w:rsidRPr="00073DEA">
                    <w:rPr>
                      <w:rFonts w:ascii="Arial" w:eastAsia="Times New Roman" w:hAnsi="Arial" w:cs="Arial"/>
                      <w:kern w:val="16"/>
                      <w:sz w:val="20"/>
                    </w:rPr>
                    <w:t>PPE and wash hands.</w:t>
                  </w:r>
                </w:p>
              </w:tc>
              <w:tc>
                <w:tcPr>
                  <w:tcW w:w="2615" w:type="dxa"/>
                  <w:shd w:val="clear" w:color="auto" w:fill="auto"/>
                </w:tcPr>
                <w:p w:rsidR="00F01645" w:rsidRPr="00073DEA" w:rsidRDefault="00F01645" w:rsidP="00073DEA">
                  <w:pPr>
                    <w:spacing w:before="20" w:after="20"/>
                    <w:rPr>
                      <w:rFonts w:ascii="Arial" w:eastAsia="Times New Roman" w:hAnsi="Arial" w:cs="Arial"/>
                      <w:kern w:val="16"/>
                      <w:sz w:val="20"/>
                    </w:rPr>
                  </w:pPr>
                </w:p>
              </w:tc>
            </w:tr>
          </w:tbl>
          <w:p w:rsidR="00DB67C2" w:rsidRPr="00E53089" w:rsidRDefault="00DB67C2" w:rsidP="004442B2">
            <w:pPr>
              <w:rPr>
                <w:rFonts w:ascii="Arial" w:hAnsi="Arial" w:cs="Arial"/>
                <w:color w:val="999999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lastRenderedPageBreak/>
              <w:t>#</w:t>
            </w:r>
            <w:r w:rsidR="002C60BD">
              <w:rPr>
                <w:rFonts w:ascii="Arial" w:hAnsi="Arial" w:cs="Arial"/>
                <w:kern w:val="16"/>
                <w:sz w:val="20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 xml:space="preserve">EMERGENCY PROCEDURES 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E53089">
        <w:trPr>
          <w:trHeight w:val="293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636788" w:rsidRDefault="003677D9" w:rsidP="00013EAE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b w:val="0"/>
                <w:color w:val="FF6600"/>
                <w:sz w:val="20"/>
                <w:szCs w:val="20"/>
                <w:u w:val="single"/>
                <w:lang w:val="en"/>
              </w:rPr>
            </w:pPr>
            <w:r w:rsidRPr="00A00191">
              <w:rPr>
                <w:rFonts w:ascii="Arial" w:hAnsi="Arial" w:cs="Arial"/>
                <w:color w:val="FF3300"/>
                <w:kern w:val="16"/>
                <w:sz w:val="20"/>
                <w:szCs w:val="20"/>
                <w:u w:val="single"/>
              </w:rPr>
              <w:t>Health-T</w:t>
            </w:r>
            <w:r w:rsidR="00DB67C2" w:rsidRPr="00A00191">
              <w:rPr>
                <w:rFonts w:ascii="Arial" w:hAnsi="Arial" w:cs="Arial"/>
                <w:color w:val="FF3300"/>
                <w:kern w:val="16"/>
                <w:sz w:val="20"/>
                <w:szCs w:val="20"/>
                <w:u w:val="single"/>
              </w:rPr>
              <w:t xml:space="preserve">hreatening </w:t>
            </w:r>
            <w:r w:rsidR="001A5BE7" w:rsidRPr="001A5BE7">
              <w:rPr>
                <w:rFonts w:ascii="Arial" w:hAnsi="Arial" w:cs="Arial"/>
                <w:color w:val="FF3300"/>
                <w:kern w:val="16"/>
                <w:sz w:val="20"/>
                <w:szCs w:val="20"/>
                <w:u w:val="single"/>
              </w:rPr>
              <w:t>Emergencies</w:t>
            </w:r>
            <w:r w:rsidR="001A5BE7" w:rsidRPr="001A5BE7">
              <w:rPr>
                <w:rFonts w:ascii="Arial" w:hAnsi="Arial" w:cs="Arial"/>
                <w:b w:val="0"/>
                <w:color w:val="FF3300"/>
                <w:kern w:val="16"/>
                <w:sz w:val="20"/>
                <w:szCs w:val="20"/>
                <w:u w:val="single"/>
              </w:rPr>
              <w:t xml:space="preserve"> (</w:t>
            </w:r>
            <w:r w:rsidR="00A849F1">
              <w:rPr>
                <w:rFonts w:ascii="Arial" w:hAnsi="Arial" w:cs="Arial"/>
                <w:b w:val="0"/>
                <w:color w:val="FF6600"/>
                <w:sz w:val="20"/>
                <w:szCs w:val="20"/>
                <w:u w:val="single"/>
                <w:lang w:val="en"/>
              </w:rPr>
              <w:t xml:space="preserve">ex: </w:t>
            </w:r>
            <w:r w:rsidR="007F5124">
              <w:rPr>
                <w:rFonts w:ascii="Arial" w:hAnsi="Arial" w:cs="Arial"/>
                <w:b w:val="0"/>
                <w:color w:val="FF6600"/>
                <w:sz w:val="20"/>
                <w:szCs w:val="20"/>
                <w:u w:val="single"/>
                <w:lang w:val="en"/>
              </w:rPr>
              <w:t xml:space="preserve">fire, explosion, health-threatening hazardous material </w:t>
            </w:r>
            <w:r w:rsidR="00B52D5A">
              <w:rPr>
                <w:rFonts w:ascii="Arial" w:hAnsi="Arial" w:cs="Arial"/>
                <w:b w:val="0"/>
                <w:color w:val="FF6600"/>
                <w:sz w:val="20"/>
                <w:szCs w:val="20"/>
                <w:u w:val="single"/>
                <w:lang w:val="en"/>
              </w:rPr>
              <w:t>contact/</w:t>
            </w:r>
            <w:r w:rsidR="007F5124">
              <w:rPr>
                <w:rFonts w:ascii="Arial" w:hAnsi="Arial" w:cs="Arial"/>
                <w:b w:val="0"/>
                <w:color w:val="FF6600"/>
                <w:sz w:val="20"/>
                <w:szCs w:val="20"/>
                <w:u w:val="single"/>
                <w:lang w:val="en"/>
              </w:rPr>
              <w:t>spill or release, compressed gas leak, or valve failure</w:t>
            </w:r>
            <w:r w:rsidR="00636788" w:rsidRPr="001A5BE7">
              <w:rPr>
                <w:rFonts w:ascii="Arial" w:hAnsi="Arial" w:cs="Arial"/>
                <w:b w:val="0"/>
                <w:color w:val="FF6600"/>
                <w:sz w:val="20"/>
                <w:szCs w:val="20"/>
                <w:u w:val="single"/>
                <w:lang w:val="en"/>
              </w:rPr>
              <w:t>)</w:t>
            </w:r>
          </w:p>
          <w:p w:rsidR="00B52D5A" w:rsidRPr="00B52D5A" w:rsidRDefault="00B52D5A" w:rsidP="00013EAE">
            <w:pPr>
              <w:pStyle w:val="Heading2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B52D5A">
              <w:rPr>
                <w:rFonts w:ascii="Arial" w:hAnsi="Arial" w:cs="Arial"/>
                <w:color w:val="FF3300"/>
                <w:kern w:val="16"/>
                <w:sz w:val="20"/>
                <w:szCs w:val="20"/>
              </w:rPr>
              <w:t>IF THERE IS A MAJOR SPILL</w:t>
            </w:r>
            <w:r>
              <w:rPr>
                <w:rFonts w:ascii="Arial" w:hAnsi="Arial" w:cs="Arial"/>
                <w:color w:val="FF3300"/>
                <w:kern w:val="16"/>
                <w:sz w:val="20"/>
                <w:szCs w:val="20"/>
              </w:rPr>
              <w:t>:</w:t>
            </w:r>
          </w:p>
          <w:p w:rsidR="00636788" w:rsidRPr="0077063E" w:rsidRDefault="00762409" w:rsidP="00013E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40"/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3300"/>
                <w:sz w:val="20"/>
              </w:rPr>
              <w:t xml:space="preserve">Call </w:t>
            </w:r>
            <w:r w:rsidR="00636788" w:rsidRPr="0077063E">
              <w:rPr>
                <w:rFonts w:ascii="Arial" w:eastAsia="Times New Roman" w:hAnsi="Arial" w:cs="Arial"/>
                <w:b/>
                <w:bCs/>
                <w:color w:val="FF3300"/>
                <w:sz w:val="20"/>
              </w:rPr>
              <w:t xml:space="preserve">911 </w:t>
            </w:r>
          </w:p>
          <w:p w:rsidR="00636788" w:rsidRPr="00071729" w:rsidRDefault="00636788" w:rsidP="00013E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bCs/>
                <w:color w:val="FF3300"/>
                <w:sz w:val="20"/>
              </w:rPr>
              <w:t>Alert people in the vicinity and activate the local alarm systems.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</w:t>
            </w:r>
          </w:p>
          <w:p w:rsidR="00636788" w:rsidRPr="00071729" w:rsidRDefault="00762409" w:rsidP="00013E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FF3300"/>
                <w:sz w:val="20"/>
              </w:rPr>
              <w:t>Evacuate the area</w:t>
            </w:r>
          </w:p>
          <w:p w:rsidR="00636788" w:rsidRPr="00071729" w:rsidRDefault="00636788" w:rsidP="00013E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bCs/>
                <w:color w:val="FF3300"/>
                <w:sz w:val="20"/>
              </w:rPr>
              <w:t>Remain nearby to advise emergency responders.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</w:t>
            </w:r>
          </w:p>
          <w:p w:rsidR="00636788" w:rsidRPr="00071729" w:rsidRDefault="00636788" w:rsidP="00013E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bCs/>
                <w:color w:val="FF3300"/>
                <w:sz w:val="20"/>
              </w:rPr>
              <w:t xml:space="preserve">Once personal safety is established, call </w:t>
            </w:r>
            <w:r w:rsidR="00762409">
              <w:rPr>
                <w:rFonts w:ascii="Arial" w:eastAsia="Times New Roman" w:hAnsi="Arial" w:cs="Arial"/>
                <w:bCs/>
                <w:color w:val="FF3300"/>
                <w:sz w:val="20"/>
              </w:rPr>
              <w:t>66738</w:t>
            </w:r>
          </w:p>
          <w:p w:rsidR="00636788" w:rsidRPr="004B7302" w:rsidRDefault="00636788" w:rsidP="00013E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Arial" w:eastAsia="Times New Roman" w:hAnsi="Arial" w:cs="Arial"/>
                <w:i w:val="0"/>
                <w:iCs w:val="0"/>
                <w:color w:val="FF0000"/>
                <w:sz w:val="20"/>
              </w:rPr>
            </w:pPr>
            <w:r w:rsidRPr="00071729">
              <w:rPr>
                <w:rFonts w:ascii="Arial" w:eastAsia="Times New Roman" w:hAnsi="Arial" w:cs="Arial"/>
                <w:bCs/>
                <w:color w:val="FF3300"/>
                <w:sz w:val="20"/>
              </w:rPr>
              <w:t>Provide local notifications:</w:t>
            </w:r>
            <w:r w:rsidRPr="004B7302">
              <w:rPr>
                <w:rFonts w:ascii="Arial" w:eastAsia="Times New Roman" w:hAnsi="Arial" w:cs="Arial"/>
                <w:color w:val="FF0000"/>
                <w:sz w:val="20"/>
              </w:rPr>
              <w:t xml:space="preserve"> </w:t>
            </w:r>
            <w:r w:rsidRPr="004B7302">
              <w:rPr>
                <w:rFonts w:ascii="Arial" w:hAnsi="Arial" w:cs="Arial"/>
                <w:color w:val="999999"/>
                <w:kern w:val="16"/>
                <w:sz w:val="20"/>
              </w:rPr>
              <w:t xml:space="preserve">Identify the area management staff that </w:t>
            </w:r>
            <w:proofErr w:type="gramStart"/>
            <w:r w:rsidRPr="004B7302">
              <w:rPr>
                <w:rFonts w:ascii="Arial" w:hAnsi="Arial" w:cs="Arial"/>
                <w:color w:val="999999"/>
                <w:kern w:val="16"/>
                <w:sz w:val="20"/>
              </w:rPr>
              <w:t>must be contacted</w:t>
            </w:r>
            <w:proofErr w:type="gramEnd"/>
            <w:r w:rsidRPr="004B7302">
              <w:rPr>
                <w:rFonts w:ascii="Arial" w:hAnsi="Arial" w:cs="Arial"/>
                <w:color w:val="999999"/>
                <w:kern w:val="16"/>
                <w:sz w:val="20"/>
              </w:rPr>
              <w:t xml:space="preserve"> and include their work and home numbers. This </w:t>
            </w:r>
            <w:r w:rsidRPr="004B7302">
              <w:rPr>
                <w:rFonts w:ascii="Arial" w:hAnsi="Arial" w:cs="Arial"/>
                <w:color w:val="999999"/>
                <w:kern w:val="16"/>
                <w:sz w:val="20"/>
                <w:u w:val="single"/>
              </w:rPr>
              <w:t>must</w:t>
            </w:r>
            <w:r w:rsidRPr="004B7302">
              <w:rPr>
                <w:rFonts w:ascii="Arial" w:hAnsi="Arial" w:cs="Arial"/>
                <w:color w:val="999999"/>
                <w:kern w:val="16"/>
                <w:sz w:val="20"/>
              </w:rPr>
              <w:t xml:space="preserve"> include the principal investigator and may include the lab safety coordinator, facilities ma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>nager, and/or business manager.</w:t>
            </w:r>
          </w:p>
          <w:p w:rsidR="00636788" w:rsidRPr="00071729" w:rsidRDefault="00636788" w:rsidP="00013EAE">
            <w:pPr>
              <w:tabs>
                <w:tab w:val="num" w:pos="360"/>
              </w:tabs>
              <w:rPr>
                <w:rFonts w:ascii="Arial" w:hAnsi="Arial" w:cs="Arial"/>
                <w:b/>
                <w:color w:val="FF3300"/>
                <w:kern w:val="16"/>
                <w:sz w:val="20"/>
                <w:u w:val="single"/>
              </w:rPr>
            </w:pPr>
          </w:p>
          <w:p w:rsidR="00473A77" w:rsidRPr="00071729" w:rsidRDefault="00636788" w:rsidP="00013EAE">
            <w:pPr>
              <w:tabs>
                <w:tab w:val="num" w:pos="360"/>
              </w:tabs>
              <w:ind w:firstLine="360"/>
              <w:rPr>
                <w:rFonts w:ascii="Arial" w:eastAsia="Times New Roman" w:hAnsi="Arial" w:cs="Arial"/>
                <w:color w:val="FF33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3300"/>
                <w:sz w:val="20"/>
              </w:rPr>
              <w:t>If personnel exposed or injured</w:t>
            </w:r>
            <w:r w:rsidR="00473A77" w:rsidRPr="00071729">
              <w:rPr>
                <w:rFonts w:ascii="Arial" w:eastAsia="Times New Roman" w:hAnsi="Arial" w:cs="Arial"/>
                <w:b/>
                <w:bCs/>
                <w:color w:val="FF3300"/>
                <w:sz w:val="20"/>
              </w:rPr>
              <w:t>:</w:t>
            </w:r>
            <w:r w:rsidR="00473A77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</w:t>
            </w:r>
          </w:p>
          <w:p w:rsidR="00473A77" w:rsidRPr="00071729" w:rsidRDefault="00473A77" w:rsidP="00013E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40"/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Remove 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the </w:t>
            </w:r>
            <w:r w:rsidR="00A321E2" w:rsidRPr="00071729">
              <w:rPr>
                <w:rFonts w:ascii="Arial" w:eastAsia="Times New Roman" w:hAnsi="Arial" w:cs="Arial"/>
                <w:color w:val="FF3300"/>
                <w:sz w:val="20"/>
              </w:rPr>
              <w:t>injured/exposed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indiv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>idual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from 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the 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area, unless 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it is 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unsafe to do so because of 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>the medical condition of the victim</w:t>
            </w:r>
            <w:r w:rsidR="00A321E2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or 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>the potential hazard to rescuers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>.</w:t>
            </w:r>
          </w:p>
          <w:p w:rsidR="00473A77" w:rsidRPr="00071729" w:rsidRDefault="00762409" w:rsidP="00013E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3300"/>
                <w:sz w:val="20"/>
              </w:rPr>
              <w:t xml:space="preserve">Call </w:t>
            </w:r>
            <w:r w:rsidR="0077141D" w:rsidRPr="0077063E">
              <w:rPr>
                <w:rFonts w:ascii="Arial" w:eastAsia="Times New Roman" w:hAnsi="Arial" w:cs="Arial"/>
                <w:b/>
                <w:color w:val="FF3300"/>
                <w:sz w:val="20"/>
              </w:rPr>
              <w:t xml:space="preserve">911 </w:t>
            </w:r>
            <w:r w:rsidR="0077141D" w:rsidRPr="0077063E">
              <w:rPr>
                <w:rFonts w:ascii="Arial" w:eastAsia="Times New Roman" w:hAnsi="Arial" w:cs="Arial"/>
                <w:color w:val="FF3300"/>
                <w:sz w:val="20"/>
              </w:rPr>
              <w:t>if</w:t>
            </w:r>
            <w:r w:rsidR="0077141D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immediate medical attention is required.</w:t>
            </w:r>
          </w:p>
          <w:p w:rsidR="00473A77" w:rsidRPr="00071729" w:rsidRDefault="00473A77" w:rsidP="00013E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Administer first aid as appropriate. </w:t>
            </w:r>
          </w:p>
          <w:p w:rsidR="00473A77" w:rsidRPr="00071729" w:rsidRDefault="00473A77" w:rsidP="00013E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Flush contamination from eyes/skin using the nearest emergency eyewash/shower for a minimum of 15 minutes. Remove any contaminated clothing. </w:t>
            </w:r>
          </w:p>
          <w:p w:rsidR="00473A77" w:rsidRDefault="0077141D" w:rsidP="00013E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lastRenderedPageBreak/>
              <w:t>Bring</w:t>
            </w:r>
            <w:r w:rsidR="00473A77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</w:t>
            </w:r>
            <w:r w:rsidR="00B52D5A">
              <w:rPr>
                <w:rFonts w:ascii="Arial" w:eastAsia="Times New Roman" w:hAnsi="Arial" w:cs="Arial"/>
                <w:color w:val="FF3300"/>
                <w:sz w:val="20"/>
              </w:rPr>
              <w:t xml:space="preserve">individual </w:t>
            </w:r>
            <w:r w:rsidR="00473A77"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to 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>the</w:t>
            </w:r>
            <w:r w:rsidR="00B52D5A">
              <w:rPr>
                <w:rFonts w:ascii="Arial" w:eastAsia="Times New Roman" w:hAnsi="Arial" w:cs="Arial"/>
                <w:color w:val="FF3300"/>
                <w:sz w:val="20"/>
              </w:rPr>
              <w:t xml:space="preserve"> emergency room/employee health with 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>copies of SD</w:t>
            </w:r>
            <w:r w:rsidR="004B7302" w:rsidRPr="00071729">
              <w:rPr>
                <w:rFonts w:ascii="Arial" w:eastAsia="Times New Roman" w:hAnsi="Arial" w:cs="Arial"/>
                <w:color w:val="FF3300"/>
                <w:sz w:val="20"/>
              </w:rPr>
              <w:t>Ss for all chemicals the victim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</w:t>
            </w:r>
            <w:proofErr w:type="gramStart"/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>was exposed</w:t>
            </w:r>
            <w:proofErr w:type="gramEnd"/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to.</w:t>
            </w:r>
          </w:p>
          <w:p w:rsidR="00B52D5A" w:rsidRPr="00071729" w:rsidRDefault="00B52D5A" w:rsidP="00013E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color w:val="FF3300"/>
                <w:sz w:val="20"/>
              </w:rPr>
            </w:pP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Call </w:t>
            </w:r>
            <w:r>
              <w:rPr>
                <w:rFonts w:ascii="Arial" w:eastAsia="Times New Roman" w:hAnsi="Arial" w:cs="Arial"/>
                <w:color w:val="FF3300"/>
                <w:sz w:val="20"/>
              </w:rPr>
              <w:t>66738</w:t>
            </w:r>
            <w:r w:rsidRPr="00071729">
              <w:rPr>
                <w:rFonts w:ascii="Arial" w:eastAsia="Times New Roman" w:hAnsi="Arial" w:cs="Arial"/>
                <w:color w:val="FF3300"/>
                <w:sz w:val="20"/>
              </w:rPr>
              <w:t xml:space="preserve"> to report the exposure </w:t>
            </w:r>
            <w:r>
              <w:rPr>
                <w:rFonts w:ascii="Arial" w:eastAsia="Times New Roman" w:hAnsi="Arial" w:cs="Arial"/>
                <w:color w:val="FF3300"/>
                <w:sz w:val="20"/>
              </w:rPr>
              <w:t>to ORS</w:t>
            </w:r>
          </w:p>
          <w:p w:rsidR="00414FF7" w:rsidRPr="00473A77" w:rsidRDefault="00414FF7" w:rsidP="00414FF7">
            <w:pPr>
              <w:rPr>
                <w:rFonts w:ascii="Arial" w:eastAsia="Times New Roman" w:hAnsi="Arial" w:cs="Arial"/>
                <w:sz w:val="20"/>
              </w:rPr>
            </w:pPr>
          </w:p>
          <w:p w:rsidR="004170FB" w:rsidRPr="00473A77" w:rsidRDefault="00A00191" w:rsidP="004170FB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B.   </w:t>
            </w:r>
            <w:r w:rsidR="003677D9">
              <w:rPr>
                <w:rFonts w:ascii="Arial" w:hAnsi="Arial" w:cs="Arial"/>
                <w:b/>
                <w:sz w:val="20"/>
                <w:u w:val="single"/>
              </w:rPr>
              <w:t>Non-Health Threatening E</w:t>
            </w:r>
            <w:r w:rsidR="004170FB" w:rsidRPr="00473A77">
              <w:rPr>
                <w:rFonts w:ascii="Arial" w:hAnsi="Arial" w:cs="Arial"/>
                <w:b/>
                <w:sz w:val="20"/>
                <w:u w:val="single"/>
              </w:rPr>
              <w:t>mergencies</w:t>
            </w:r>
          </w:p>
          <w:p w:rsidR="001A5BE7" w:rsidRPr="001A5BE7" w:rsidRDefault="00572A7E" w:rsidP="001A5BE7">
            <w:pPr>
              <w:spacing w:before="4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1A5BE7" w:rsidRPr="001A5BE7">
              <w:rPr>
                <w:rFonts w:ascii="Arial" w:hAnsi="Arial" w:cs="Arial"/>
                <w:b/>
                <w:sz w:val="20"/>
              </w:rPr>
              <w:t>For non-health threatening injuries and exposures</w:t>
            </w:r>
          </w:p>
          <w:p w:rsidR="00D57361" w:rsidRDefault="001A5BE7" w:rsidP="000B461C">
            <w:pPr>
              <w:spacing w:before="40"/>
              <w:ind w:left="360"/>
              <w:rPr>
                <w:rFonts w:ascii="Arial" w:hAnsi="Arial" w:cs="Arial"/>
                <w:sz w:val="20"/>
              </w:rPr>
            </w:pPr>
            <w:r w:rsidRPr="00473A77">
              <w:rPr>
                <w:rFonts w:ascii="Arial" w:hAnsi="Arial" w:cs="Arial"/>
                <w:sz w:val="20"/>
              </w:rPr>
              <w:t xml:space="preserve">Call the </w:t>
            </w:r>
            <w:r w:rsidR="00B52D5A">
              <w:rPr>
                <w:rFonts w:ascii="Arial" w:hAnsi="Arial" w:cs="Arial"/>
                <w:sz w:val="20"/>
              </w:rPr>
              <w:t>Employee and Student</w:t>
            </w:r>
            <w:r w:rsidR="00762409">
              <w:rPr>
                <w:rFonts w:ascii="Arial" w:hAnsi="Arial" w:cs="Arial"/>
                <w:sz w:val="20"/>
              </w:rPr>
              <w:t xml:space="preserve"> Health Center </w:t>
            </w:r>
            <w:proofErr w:type="gramStart"/>
            <w:r w:rsidRPr="00473A77">
              <w:rPr>
                <w:rFonts w:ascii="Arial" w:hAnsi="Arial" w:cs="Arial"/>
                <w:sz w:val="20"/>
              </w:rPr>
              <w:t>for more information and to schedule an appointment</w:t>
            </w:r>
            <w:proofErr w:type="gramEnd"/>
            <w:r w:rsidRPr="00473A77">
              <w:rPr>
                <w:rFonts w:ascii="Arial" w:hAnsi="Arial" w:cs="Arial"/>
                <w:sz w:val="20"/>
              </w:rPr>
              <w:t>.</w:t>
            </w:r>
          </w:p>
          <w:p w:rsidR="000B461C" w:rsidRPr="000B461C" w:rsidRDefault="000B461C" w:rsidP="000B461C">
            <w:pPr>
              <w:spacing w:before="40"/>
              <w:ind w:left="360"/>
              <w:rPr>
                <w:rStyle w:val="Emphasis"/>
                <w:rFonts w:ascii="Arial" w:hAnsi="Arial" w:cs="Arial"/>
                <w:i w:val="0"/>
                <w:iCs w:val="0"/>
                <w:sz w:val="20"/>
              </w:rPr>
            </w:pPr>
          </w:p>
          <w:p w:rsidR="00D57361" w:rsidRPr="00A00191" w:rsidRDefault="00A00191" w:rsidP="00D57361">
            <w:pPr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</w:pPr>
            <w:r w:rsidRPr="00A00191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 xml:space="preserve">C.   </w:t>
            </w:r>
            <w:r w:rsidR="00D57361" w:rsidRPr="00A00191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Small Spills/Local Cleanup:</w:t>
            </w:r>
          </w:p>
          <w:p w:rsidR="00D57361" w:rsidRPr="00F24A39" w:rsidRDefault="00D57361" w:rsidP="00D72A04">
            <w:pPr>
              <w:ind w:left="360"/>
              <w:rPr>
                <w:rFonts w:ascii="Arial" w:eastAsia="Times New Roman" w:hAnsi="Arial" w:cs="Arial"/>
                <w:b/>
                <w:sz w:val="20"/>
              </w:rPr>
            </w:pPr>
            <w:r w:rsidRPr="00F24A39">
              <w:rPr>
                <w:rFonts w:ascii="Arial" w:eastAsia="Times New Roman" w:hAnsi="Arial" w:cs="Arial"/>
                <w:b/>
                <w:bCs/>
                <w:sz w:val="20"/>
              </w:rPr>
              <w:t>In the event of a minor spill or release that can be cleaned up by local personnel using readily available equipment (absorbent, Spill Kit):</w:t>
            </w:r>
            <w:r w:rsidRPr="00F24A39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="00B52D5A">
              <w:rPr>
                <w:rFonts w:ascii="Arial" w:eastAsia="Times New Roman" w:hAnsi="Arial" w:cs="Arial"/>
                <w:b/>
                <w:sz w:val="20"/>
              </w:rPr>
              <w:t xml:space="preserve"> CONTACT CLEAN HARBORS (773-571-5825)</w:t>
            </w:r>
          </w:p>
          <w:p w:rsidR="00D57361" w:rsidRPr="00A00191" w:rsidRDefault="00D57361" w:rsidP="00D57361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</w:rPr>
            </w:pPr>
            <w:r w:rsidRPr="00A00191">
              <w:rPr>
                <w:rFonts w:ascii="Arial" w:eastAsia="Times New Roman" w:hAnsi="Arial" w:cs="Arial"/>
                <w:sz w:val="20"/>
              </w:rPr>
              <w:t xml:space="preserve">Notify personnel in the area and restrict access. Eliminate all sources of ignition. </w:t>
            </w:r>
          </w:p>
          <w:p w:rsidR="00D57361" w:rsidRPr="00A00191" w:rsidRDefault="00D57361" w:rsidP="00D57361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</w:rPr>
            </w:pPr>
            <w:r w:rsidRPr="00A00191">
              <w:rPr>
                <w:rFonts w:ascii="Arial" w:eastAsia="Times New Roman" w:hAnsi="Arial" w:cs="Arial"/>
                <w:sz w:val="20"/>
              </w:rPr>
              <w:t>Review the SDS for the spilled material, or use your knowledge of the hazards of the material to determine the appropriate level of protection</w:t>
            </w:r>
            <w:r w:rsidR="00B52D5A">
              <w:rPr>
                <w:rFonts w:ascii="Arial" w:eastAsia="Times New Roman" w:hAnsi="Arial" w:cs="Arial"/>
                <w:sz w:val="20"/>
              </w:rPr>
              <w:t xml:space="preserve"> and if you are competent to clea</w:t>
            </w:r>
            <w:r w:rsidR="0007261D">
              <w:rPr>
                <w:rFonts w:ascii="Arial" w:eastAsia="Times New Roman" w:hAnsi="Arial" w:cs="Arial"/>
                <w:sz w:val="20"/>
              </w:rPr>
              <w:t xml:space="preserve">n up the </w:t>
            </w:r>
            <w:r w:rsidR="00B52D5A">
              <w:rPr>
                <w:rFonts w:ascii="Arial" w:eastAsia="Times New Roman" w:hAnsi="Arial" w:cs="Arial"/>
                <w:sz w:val="20"/>
              </w:rPr>
              <w:t>spill</w:t>
            </w:r>
            <w:r w:rsidRPr="00A00191">
              <w:rPr>
                <w:rFonts w:ascii="Arial" w:eastAsia="Times New Roman" w:hAnsi="Arial" w:cs="Arial"/>
                <w:sz w:val="20"/>
              </w:rPr>
              <w:t xml:space="preserve">. </w:t>
            </w:r>
          </w:p>
          <w:p w:rsidR="00D57361" w:rsidRPr="00A00191" w:rsidRDefault="00A849F1" w:rsidP="00D5736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Wearing appropriate personal protective e</w:t>
            </w:r>
            <w:r w:rsidR="00D57361" w:rsidRPr="00A00191">
              <w:rPr>
                <w:rFonts w:ascii="Arial" w:hAnsi="Arial" w:cs="Arial"/>
                <w:sz w:val="20"/>
              </w:rPr>
              <w:t>quipment, clean up spill</w:t>
            </w:r>
            <w:r w:rsidR="00A00191">
              <w:rPr>
                <w:rFonts w:ascii="Arial" w:hAnsi="Arial" w:cs="Arial"/>
                <w:sz w:val="20"/>
              </w:rPr>
              <w:t>.</w:t>
            </w:r>
            <w:r w:rsidR="00D57361" w:rsidRPr="00A00191">
              <w:rPr>
                <w:rFonts w:ascii="Arial" w:hAnsi="Arial" w:cs="Arial"/>
                <w:sz w:val="20"/>
              </w:rPr>
              <w:t xml:space="preserve"> Collect spill cleanup materials in a tightly closed container. </w:t>
            </w:r>
            <w:r>
              <w:rPr>
                <w:rFonts w:ascii="Arial" w:hAnsi="Arial" w:cs="Arial"/>
                <w:sz w:val="20"/>
              </w:rPr>
              <w:t>Manage spill cleanup debris as hazardous w</w:t>
            </w:r>
            <w:r w:rsidR="00D57361" w:rsidRPr="00A00191">
              <w:rPr>
                <w:rFonts w:ascii="Arial" w:hAnsi="Arial" w:cs="Arial"/>
                <w:sz w:val="20"/>
              </w:rPr>
              <w:t>aste.</w:t>
            </w:r>
          </w:p>
          <w:p w:rsidR="00D57361" w:rsidRPr="00A00191" w:rsidRDefault="00B52D5A" w:rsidP="00D57361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If greater than 5</w:t>
            </w:r>
            <w:r w:rsidR="00D57361" w:rsidRPr="00A00191">
              <w:rPr>
                <w:rFonts w:ascii="Arial" w:eastAsia="Times New Roman" w:hAnsi="Arial" w:cs="Arial"/>
                <w:sz w:val="20"/>
              </w:rPr>
              <w:t>0 ml, or if it will take longer t</w:t>
            </w:r>
            <w:r w:rsidR="00A849F1">
              <w:rPr>
                <w:rFonts w:ascii="Arial" w:eastAsia="Times New Roman" w:hAnsi="Arial" w:cs="Arial"/>
                <w:sz w:val="20"/>
              </w:rPr>
              <w:t xml:space="preserve">han 15 minutes for you to clean </w:t>
            </w:r>
            <w:r w:rsidR="00D57361" w:rsidRPr="00A00191">
              <w:rPr>
                <w:rFonts w:ascii="Arial" w:eastAsia="Times New Roman" w:hAnsi="Arial" w:cs="Arial"/>
                <w:sz w:val="20"/>
              </w:rPr>
              <w:t xml:space="preserve">up, immediately call </w:t>
            </w:r>
            <w:r w:rsidR="00762409">
              <w:rPr>
                <w:rFonts w:ascii="Arial" w:eastAsia="Times New Roman" w:hAnsi="Arial" w:cs="Arial"/>
                <w:sz w:val="20"/>
              </w:rPr>
              <w:t>911</w:t>
            </w:r>
            <w:r w:rsidR="00D57361" w:rsidRPr="00A00191">
              <w:rPr>
                <w:rFonts w:ascii="Arial" w:eastAsia="Times New Roman" w:hAnsi="Arial" w:cs="Arial"/>
                <w:sz w:val="20"/>
              </w:rPr>
              <w:t xml:space="preserve"> to report the spill, and notify your supervisor. </w:t>
            </w:r>
          </w:p>
          <w:p w:rsidR="00D57361" w:rsidRPr="00A00191" w:rsidRDefault="00A849F1" w:rsidP="00D57361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Submit on</w:t>
            </w:r>
            <w:r w:rsidR="00D57361" w:rsidRPr="00A00191">
              <w:rPr>
                <w:rFonts w:ascii="Arial" w:eastAsia="Times New Roman" w:hAnsi="Arial" w:cs="Arial"/>
                <w:bCs/>
                <w:sz w:val="20"/>
              </w:rPr>
              <w:t xml:space="preserve">line </w:t>
            </w:r>
            <w:hyperlink r:id="rId15" w:tgtFrame="_blank" w:tooltip="click to open this link..." w:history="1">
              <w:r w:rsidR="00D57361" w:rsidRPr="00A00191">
                <w:rPr>
                  <w:rFonts w:ascii="Arial" w:eastAsia="Times New Roman" w:hAnsi="Arial" w:cs="Arial"/>
                  <w:bCs/>
                  <w:sz w:val="20"/>
                </w:rPr>
                <w:t>waste pickup request</w:t>
              </w:r>
            </w:hyperlink>
            <w:r w:rsidR="00D57361" w:rsidRPr="00A00191">
              <w:rPr>
                <w:rFonts w:ascii="Arial" w:eastAsia="Times New Roman" w:hAnsi="Arial" w:cs="Arial"/>
                <w:bCs/>
                <w:sz w:val="20"/>
              </w:rPr>
              <w:t xml:space="preserve"> to </w:t>
            </w:r>
            <w:r w:rsidR="00762409">
              <w:rPr>
                <w:rFonts w:ascii="Arial" w:eastAsia="Times New Roman" w:hAnsi="Arial" w:cs="Arial"/>
                <w:bCs/>
                <w:sz w:val="20"/>
              </w:rPr>
              <w:t>ORS x 66738</w:t>
            </w:r>
            <w:r w:rsidR="00D57361" w:rsidRPr="00A00191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1A5BE7" w:rsidRPr="00414FF7" w:rsidRDefault="001A5BE7" w:rsidP="00D57361">
            <w:pPr>
              <w:rPr>
                <w:rStyle w:val="Emphasis"/>
                <w:rFonts w:ascii="Arial" w:eastAsia="Times New Roman" w:hAnsi="Arial" w:cs="Arial"/>
                <w:i w:val="0"/>
                <w:iCs w:val="0"/>
                <w:sz w:val="20"/>
              </w:rPr>
            </w:pPr>
          </w:p>
          <w:p w:rsidR="00D57361" w:rsidRDefault="00A00191" w:rsidP="00473A77">
            <w:pPr>
              <w:rPr>
                <w:rFonts w:ascii="Arial" w:hAnsi="Arial" w:cs="Arial"/>
                <w:kern w:val="16"/>
                <w:sz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u w:val="single"/>
              </w:rPr>
              <w:t xml:space="preserve">D.  </w:t>
            </w:r>
            <w:r w:rsidR="00F70666">
              <w:rPr>
                <w:rFonts w:ascii="Arial" w:hAnsi="Arial" w:cs="Arial"/>
                <w:b/>
                <w:kern w:val="16"/>
                <w:sz w:val="20"/>
                <w:u w:val="single"/>
              </w:rPr>
              <w:t xml:space="preserve"> </w:t>
            </w:r>
            <w:r w:rsidR="00F76EB0">
              <w:rPr>
                <w:rFonts w:ascii="Arial" w:hAnsi="Arial" w:cs="Arial"/>
                <w:b/>
                <w:kern w:val="16"/>
                <w:sz w:val="20"/>
                <w:u w:val="single"/>
              </w:rPr>
              <w:t>B</w:t>
            </w:r>
            <w:r w:rsidR="00DB67C2" w:rsidRPr="00473A77">
              <w:rPr>
                <w:rFonts w:ascii="Arial" w:hAnsi="Arial" w:cs="Arial"/>
                <w:b/>
                <w:kern w:val="16"/>
                <w:sz w:val="20"/>
                <w:u w:val="single"/>
              </w:rPr>
              <w:t>uilding</w:t>
            </w:r>
            <w:r w:rsidR="00F76EB0">
              <w:rPr>
                <w:rFonts w:ascii="Arial" w:hAnsi="Arial" w:cs="Arial"/>
                <w:b/>
                <w:kern w:val="16"/>
                <w:sz w:val="20"/>
                <w:u w:val="single"/>
              </w:rPr>
              <w:t xml:space="preserve"> M</w:t>
            </w:r>
            <w:r w:rsidR="00DB67C2" w:rsidRPr="00473A77">
              <w:rPr>
                <w:rFonts w:ascii="Arial" w:hAnsi="Arial" w:cs="Arial"/>
                <w:b/>
                <w:kern w:val="16"/>
                <w:sz w:val="20"/>
                <w:u w:val="single"/>
              </w:rPr>
              <w:t>aintenance</w:t>
            </w:r>
            <w:r w:rsidR="0077141D">
              <w:rPr>
                <w:rFonts w:ascii="Arial" w:hAnsi="Arial" w:cs="Arial"/>
                <w:b/>
                <w:kern w:val="16"/>
                <w:sz w:val="20"/>
                <w:u w:val="single"/>
              </w:rPr>
              <w:t xml:space="preserve"> Emergencies</w:t>
            </w:r>
            <w:r>
              <w:rPr>
                <w:rFonts w:ascii="Arial" w:hAnsi="Arial" w:cs="Arial"/>
                <w:b/>
                <w:kern w:val="16"/>
                <w:sz w:val="20"/>
                <w:u w:val="single"/>
              </w:rPr>
              <w:t xml:space="preserve"> (e.g., power outages, plumbing leaks)</w:t>
            </w:r>
            <w:r w:rsidR="00DB67C2" w:rsidRPr="00473A77">
              <w:rPr>
                <w:rFonts w:ascii="Arial" w:hAnsi="Arial" w:cs="Arial"/>
                <w:b/>
                <w:kern w:val="16"/>
                <w:sz w:val="20"/>
              </w:rPr>
              <w:t xml:space="preserve">: </w:t>
            </w:r>
            <w:r w:rsidR="00473A77">
              <w:rPr>
                <w:rFonts w:ascii="Arial" w:hAnsi="Arial" w:cs="Arial"/>
                <w:b/>
                <w:kern w:val="16"/>
                <w:sz w:val="20"/>
              </w:rPr>
              <w:t xml:space="preserve"> </w:t>
            </w:r>
          </w:p>
          <w:p w:rsidR="00D57361" w:rsidRPr="00D72A04" w:rsidRDefault="00A00191" w:rsidP="00F70666">
            <w:pPr>
              <w:ind w:firstLine="360"/>
              <w:rPr>
                <w:rFonts w:ascii="Arial" w:hAnsi="Arial" w:cs="Arial"/>
                <w:b/>
                <w:kern w:val="16"/>
                <w:sz w:val="20"/>
              </w:rPr>
            </w:pPr>
            <w:r w:rsidRPr="00D72A04">
              <w:rPr>
                <w:rFonts w:ascii="Arial" w:hAnsi="Arial" w:cs="Arial"/>
                <w:b/>
                <w:kern w:val="16"/>
                <w:sz w:val="20"/>
              </w:rPr>
              <w:t xml:space="preserve">Call </w:t>
            </w:r>
            <w:r w:rsidR="008B1F27">
              <w:rPr>
                <w:rFonts w:ascii="Arial" w:hAnsi="Arial" w:cs="Arial"/>
                <w:b/>
                <w:kern w:val="16"/>
                <w:sz w:val="20"/>
              </w:rPr>
              <w:t>Facilities 64611</w:t>
            </w:r>
          </w:p>
          <w:p w:rsidR="00762409" w:rsidRPr="00F76EB0" w:rsidRDefault="00762409" w:rsidP="00762409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</w:t>
            </w:r>
            <w:r w:rsidR="00CB183C">
              <w:rPr>
                <w:rFonts w:ascii="Arial" w:hAnsi="Arial" w:cs="Arial"/>
                <w:kern w:val="16"/>
                <w:sz w:val="20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 xml:space="preserve">WASTE DISPOSAL 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rHeight w:val="563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Default="00DB67C2" w:rsidP="00B52D5A">
            <w:pPr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</w:pP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Describe the quantities of waste you anticipate generating and appropriate waste disposal procedures. Include any special handling or storage requirements for your waste. Contact </w:t>
            </w:r>
            <w:r w:rsidR="00762409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Javier Ortega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at </w:t>
            </w:r>
            <w:r w:rsidR="00762409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>773-571-5825</w:t>
            </w:r>
            <w:r w:rsidRPr="00AF4D85"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  <w:t xml:space="preserve"> for questions and additional guidance. </w:t>
            </w:r>
          </w:p>
          <w:p w:rsidR="00624C17" w:rsidRDefault="00624C17" w:rsidP="00B52D5A">
            <w:pPr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</w:pPr>
          </w:p>
          <w:p w:rsidR="00624C17" w:rsidRDefault="00624C17" w:rsidP="00B52D5A">
            <w:pPr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</w:pPr>
          </w:p>
          <w:p w:rsidR="00624C17" w:rsidRDefault="00624C17" w:rsidP="00B52D5A">
            <w:pPr>
              <w:rPr>
                <w:rStyle w:val="Emphasis"/>
                <w:rFonts w:ascii="Arial" w:hAnsi="Arial" w:cs="Arial"/>
                <w:i w:val="0"/>
                <w:color w:val="999999"/>
                <w:kern w:val="16"/>
                <w:sz w:val="20"/>
              </w:rPr>
            </w:pPr>
          </w:p>
          <w:p w:rsidR="00624C17" w:rsidRPr="00AF4D85" w:rsidRDefault="00624C17" w:rsidP="00B52D5A">
            <w:pPr>
              <w:rPr>
                <w:rFonts w:ascii="Arial" w:hAnsi="Arial" w:cs="Arial"/>
                <w:i/>
                <w:iCs/>
                <w:color w:val="999999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C60BD" w:rsidRDefault="002C60BD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</w:p>
          <w:p w:rsidR="002C60BD" w:rsidRDefault="002C60BD" w:rsidP="007A0C1D">
            <w:pPr>
              <w:tabs>
                <w:tab w:val="left" w:pos="450"/>
              </w:tabs>
              <w:ind w:right="-140"/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t>#</w:t>
            </w:r>
            <w:r w:rsidR="00CB183C">
              <w:rPr>
                <w:rFonts w:ascii="Arial" w:hAnsi="Arial" w:cs="Arial"/>
                <w:kern w:val="16"/>
                <w:sz w:val="20"/>
              </w:rPr>
              <w:t>9</w:t>
            </w:r>
          </w:p>
          <w:p w:rsidR="00DB67C2" w:rsidRPr="00D63AB4" w:rsidRDefault="00DB67C2" w:rsidP="00294051">
            <w:pPr>
              <w:jc w:val="center"/>
              <w:rPr>
                <w:rFonts w:ascii="Arial" w:hAnsi="Arial" w:cs="Arial"/>
                <w:kern w:val="16"/>
                <w:sz w:val="20"/>
              </w:rPr>
            </w:pP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>TRAINING REQUIREMENTS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rHeight w:val="518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A64FE" w:rsidRPr="00BA64FE" w:rsidRDefault="00BA64FE" w:rsidP="00BA64FE">
            <w:pPr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b/>
                <w:sz w:val="20"/>
              </w:rPr>
              <w:t>General Training</w:t>
            </w:r>
            <w:r w:rsidRPr="00BA64FE">
              <w:rPr>
                <w:rFonts w:ascii="Arial" w:hAnsi="Arial" w:cs="Arial"/>
                <w:sz w:val="20"/>
              </w:rPr>
              <w:t xml:space="preserve"> </w:t>
            </w:r>
            <w:r w:rsidRPr="00BA64FE">
              <w:rPr>
                <w:rStyle w:val="Strong"/>
                <w:rFonts w:ascii="Arial" w:hAnsi="Arial" w:cs="Arial"/>
                <w:b w:val="0"/>
                <w:i/>
                <w:sz w:val="20"/>
              </w:rPr>
              <w:t>(check all that apply):</w:t>
            </w:r>
          </w:p>
          <w:p w:rsidR="00BA64FE" w:rsidRPr="00BA64FE" w:rsidRDefault="00BA64FE" w:rsidP="00BA64FE">
            <w:pPr>
              <w:ind w:firstLine="547"/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sz w:val="28"/>
                <w:szCs w:val="28"/>
              </w:rPr>
              <w:t>□</w:t>
            </w:r>
            <w:r w:rsidRPr="00BA64FE">
              <w:rPr>
                <w:rFonts w:ascii="Arial" w:hAnsi="Arial" w:cs="Arial"/>
                <w:sz w:val="20"/>
              </w:rPr>
              <w:t xml:space="preserve">General Safety &amp; Emergency Preparedness </w:t>
            </w:r>
          </w:p>
          <w:p w:rsidR="00BA64FE" w:rsidRPr="00BA64FE" w:rsidRDefault="00BA64FE" w:rsidP="00BA64FE">
            <w:pPr>
              <w:ind w:firstLine="547"/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sz w:val="28"/>
                <w:szCs w:val="28"/>
              </w:rPr>
              <w:t>□</w:t>
            </w:r>
            <w:r w:rsidRPr="00BA64FE">
              <w:rPr>
                <w:rFonts w:ascii="Arial" w:hAnsi="Arial" w:cs="Arial"/>
                <w:sz w:val="20"/>
              </w:rPr>
              <w:t xml:space="preserve">Chemical Safety for Laboratories  </w:t>
            </w:r>
          </w:p>
          <w:p w:rsidR="00BA64FE" w:rsidRPr="00BA64FE" w:rsidRDefault="00BA64FE" w:rsidP="00BA64FE">
            <w:pPr>
              <w:ind w:firstLine="547"/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sz w:val="28"/>
                <w:szCs w:val="28"/>
              </w:rPr>
              <w:t>□</w:t>
            </w:r>
            <w:r w:rsidRPr="00BA64FE">
              <w:rPr>
                <w:rFonts w:ascii="Arial" w:hAnsi="Arial" w:cs="Arial"/>
                <w:sz w:val="20"/>
              </w:rPr>
              <w:t>Other:________________________</w:t>
            </w:r>
          </w:p>
          <w:p w:rsidR="00762409" w:rsidRPr="00BA64FE" w:rsidRDefault="00BA64FE" w:rsidP="00762409">
            <w:pPr>
              <w:ind w:left="720"/>
              <w:rPr>
                <w:rStyle w:val="Emphasis"/>
                <w:rFonts w:ascii="Arial" w:hAnsi="Arial" w:cs="Arial"/>
                <w:color w:val="999999"/>
                <w:kern w:val="16"/>
                <w:sz w:val="20"/>
              </w:rPr>
            </w:pPr>
            <w:r w:rsidRPr="00BA64FE">
              <w:rPr>
                <w:rFonts w:ascii="Arial" w:hAnsi="Arial" w:cs="Arial"/>
                <w:color w:val="999999"/>
                <w:kern w:val="16"/>
                <w:sz w:val="20"/>
              </w:rPr>
              <w:t xml:space="preserve">Depending on the hazardous materials and </w:t>
            </w:r>
            <w:proofErr w:type="gramStart"/>
            <w:r w:rsidRPr="00BA64FE">
              <w:rPr>
                <w:rFonts w:ascii="Arial" w:hAnsi="Arial" w:cs="Arial"/>
                <w:color w:val="999999"/>
                <w:kern w:val="16"/>
                <w:sz w:val="20"/>
              </w:rPr>
              <w:t>processes</w:t>
            </w:r>
            <w:proofErr w:type="gramEnd"/>
            <w:r w:rsidRPr="00BA64FE">
              <w:rPr>
                <w:rFonts w:ascii="Arial" w:hAnsi="Arial" w:cs="Arial"/>
                <w:color w:val="999999"/>
                <w:kern w:val="16"/>
                <w:sz w:val="20"/>
              </w:rPr>
              <w:t xml:space="preserve"> you will be working with in this SOP, additional safety training may be required by the University, such as 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>Biosafety</w:t>
            </w:r>
            <w:r w:rsidRPr="00BA64FE">
              <w:rPr>
                <w:rFonts w:ascii="Arial" w:hAnsi="Arial" w:cs="Arial"/>
                <w:color w:val="999999"/>
                <w:kern w:val="16"/>
                <w:sz w:val="20"/>
              </w:rPr>
              <w:t xml:space="preserve">. </w:t>
            </w:r>
          </w:p>
          <w:p w:rsidR="00BA64FE" w:rsidRPr="00BA64FE" w:rsidRDefault="00BA64FE" w:rsidP="00BA64FE">
            <w:pPr>
              <w:ind w:firstLine="547"/>
              <w:rPr>
                <w:rFonts w:ascii="Arial" w:hAnsi="Arial" w:cs="Arial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89"/>
              <w:gridCol w:w="5715"/>
            </w:tblGrid>
            <w:tr w:rsidR="00BA64FE" w:rsidRPr="00BA64FE" w:rsidTr="00FD386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BA64FE" w:rsidRDefault="00BA64FE" w:rsidP="00FD386D">
                  <w:pPr>
                    <w:rPr>
                      <w:rFonts w:ascii="Arial" w:hAnsi="Arial" w:cs="Arial"/>
                      <w:sz w:val="20"/>
                    </w:rPr>
                  </w:pPr>
                  <w:r w:rsidRPr="00BA64FE">
                    <w:rPr>
                      <w:rStyle w:val="Strong"/>
                      <w:rFonts w:ascii="Arial" w:hAnsi="Arial" w:cs="Arial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BA64FE" w:rsidRDefault="00BA64FE" w:rsidP="00FD386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A64FE" w:rsidRPr="00BA64FE" w:rsidRDefault="00BA64FE" w:rsidP="00BA64FE">
            <w:pPr>
              <w:rPr>
                <w:rFonts w:ascii="Arial" w:hAnsi="Arial" w:cs="Arial"/>
                <w:sz w:val="20"/>
              </w:rPr>
            </w:pPr>
          </w:p>
          <w:p w:rsidR="00BA64FE" w:rsidRPr="00BA64FE" w:rsidRDefault="00BA64FE" w:rsidP="00BA64FE">
            <w:pPr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b/>
                <w:sz w:val="20"/>
              </w:rPr>
              <w:lastRenderedPageBreak/>
              <w:t>Laboratory-specific training</w:t>
            </w:r>
            <w:r w:rsidRPr="00BA64FE">
              <w:rPr>
                <w:rFonts w:ascii="Arial" w:hAnsi="Arial" w:cs="Arial"/>
                <w:sz w:val="20"/>
              </w:rPr>
              <w:t xml:space="preserve"> </w:t>
            </w:r>
            <w:r w:rsidRPr="00BA64FE">
              <w:rPr>
                <w:rStyle w:val="Strong"/>
                <w:rFonts w:ascii="Arial" w:hAnsi="Arial" w:cs="Arial"/>
                <w:b w:val="0"/>
                <w:i/>
                <w:sz w:val="20"/>
              </w:rPr>
              <w:t>(check all that apply):</w:t>
            </w:r>
          </w:p>
          <w:p w:rsidR="00BA64FE" w:rsidRPr="00BA64FE" w:rsidRDefault="00BA64FE" w:rsidP="00BA64FE">
            <w:pPr>
              <w:ind w:firstLine="547"/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A64FE">
              <w:rPr>
                <w:rFonts w:ascii="Arial" w:hAnsi="Arial" w:cs="Arial"/>
                <w:sz w:val="20"/>
              </w:rPr>
              <w:t>Review of SDS for other chemicals involved in process/experiment</w:t>
            </w:r>
          </w:p>
          <w:p w:rsidR="00BA64FE" w:rsidRPr="00BA64FE" w:rsidRDefault="00BA64FE" w:rsidP="00BA64FE">
            <w:pPr>
              <w:ind w:firstLine="547"/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64FE">
              <w:rPr>
                <w:rFonts w:ascii="Arial" w:hAnsi="Arial" w:cs="Arial"/>
                <w:sz w:val="20"/>
              </w:rPr>
              <w:t>Review of this SOP</w:t>
            </w:r>
          </w:p>
          <w:p w:rsidR="00BA64FE" w:rsidRPr="00BA64FE" w:rsidRDefault="00BA64FE" w:rsidP="00BA64FE">
            <w:pPr>
              <w:ind w:left="1080" w:hanging="533"/>
              <w:rPr>
                <w:rFonts w:ascii="Arial" w:hAnsi="Arial" w:cs="Arial"/>
                <w:sz w:val="20"/>
              </w:rPr>
            </w:pPr>
            <w:r w:rsidRPr="00BA64FE">
              <w:rPr>
                <w:rFonts w:ascii="Arial" w:hAnsi="Arial" w:cs="Arial"/>
                <w:sz w:val="28"/>
                <w:szCs w:val="28"/>
              </w:rPr>
              <w:t>□</w:t>
            </w:r>
            <w:r w:rsidRPr="00BA64FE">
              <w:rPr>
                <w:rFonts w:ascii="Arial" w:hAnsi="Arial" w:cs="Arial"/>
                <w:sz w:val="20"/>
              </w:rPr>
              <w:t>Other:_________________________</w:t>
            </w:r>
          </w:p>
          <w:p w:rsidR="00BA64FE" w:rsidRPr="00BA64FE" w:rsidRDefault="00BA64FE" w:rsidP="00BA64FE">
            <w:pPr>
              <w:ind w:left="1080" w:hanging="533"/>
              <w:rPr>
                <w:rFonts w:ascii="Arial" w:hAnsi="Arial" w:cs="Arial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89"/>
              <w:gridCol w:w="5715"/>
            </w:tblGrid>
            <w:tr w:rsidR="00BA64FE" w:rsidRPr="00BA64FE" w:rsidTr="00FD386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Pr="00BA64FE" w:rsidRDefault="00BA64FE" w:rsidP="00FD386D">
                  <w:pPr>
                    <w:rPr>
                      <w:rFonts w:ascii="Arial" w:hAnsi="Arial" w:cs="Arial"/>
                      <w:sz w:val="20"/>
                    </w:rPr>
                  </w:pPr>
                  <w:r w:rsidRPr="00BA64FE">
                    <w:rPr>
                      <w:rStyle w:val="Strong"/>
                      <w:rFonts w:ascii="Arial" w:hAnsi="Arial" w:cs="Arial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:rsidR="00BA64FE" w:rsidRDefault="00BA64FE" w:rsidP="00FD386D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52D5A" w:rsidRPr="00BA64FE" w:rsidRDefault="00B52D5A" w:rsidP="00FD386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6EB0" w:rsidRPr="00BA64FE" w:rsidRDefault="00F76EB0" w:rsidP="00BA64FE">
            <w:pPr>
              <w:ind w:left="360"/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</w:tc>
      </w:tr>
      <w:tr w:rsidR="00DB67C2" w:rsidRPr="00D63AB4" w:rsidTr="00DB22BB">
        <w:trPr>
          <w:tblCellSpacing w:w="20" w:type="dxa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7A0C1D">
            <w:pPr>
              <w:ind w:right="-50"/>
              <w:jc w:val="center"/>
              <w:rPr>
                <w:rFonts w:ascii="Arial" w:hAnsi="Arial" w:cs="Arial"/>
                <w:kern w:val="16"/>
                <w:sz w:val="20"/>
              </w:rPr>
            </w:pPr>
            <w:r w:rsidRPr="00D63AB4">
              <w:rPr>
                <w:rFonts w:ascii="Arial" w:hAnsi="Arial" w:cs="Arial"/>
                <w:kern w:val="16"/>
                <w:sz w:val="20"/>
              </w:rPr>
              <w:lastRenderedPageBreak/>
              <w:t>#1</w:t>
            </w:r>
            <w:r w:rsidR="00CB183C">
              <w:rPr>
                <w:rFonts w:ascii="Arial" w:hAnsi="Arial" w:cs="Arial"/>
                <w:kern w:val="16"/>
                <w:sz w:val="20"/>
              </w:rPr>
              <w:t>0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</w:p>
          <w:p w:rsidR="00DB67C2" w:rsidRPr="00D63AB4" w:rsidRDefault="00DB67C2" w:rsidP="00294051">
            <w:pPr>
              <w:rPr>
                <w:rStyle w:val="Strong"/>
                <w:rFonts w:ascii="Arial" w:hAnsi="Arial" w:cs="Arial"/>
                <w:kern w:val="16"/>
                <w:sz w:val="20"/>
              </w:rPr>
            </w:pPr>
            <w:r w:rsidRPr="00D63AB4">
              <w:rPr>
                <w:rStyle w:val="Strong"/>
                <w:rFonts w:ascii="Arial" w:hAnsi="Arial" w:cs="Arial"/>
                <w:kern w:val="16"/>
                <w:sz w:val="20"/>
              </w:rPr>
              <w:t xml:space="preserve">APPROVALS </w:t>
            </w:r>
          </w:p>
          <w:p w:rsidR="00DB67C2" w:rsidRPr="00D63AB4" w:rsidRDefault="00DB67C2" w:rsidP="00294051">
            <w:pPr>
              <w:rPr>
                <w:rFonts w:ascii="Arial" w:hAnsi="Arial" w:cs="Arial"/>
                <w:kern w:val="16"/>
                <w:sz w:val="20"/>
              </w:rPr>
            </w:pPr>
          </w:p>
        </w:tc>
      </w:tr>
      <w:tr w:rsidR="00DB67C2" w:rsidRPr="00D63AB4" w:rsidTr="00F76EB0">
        <w:trPr>
          <w:trHeight w:val="750"/>
          <w:tblCellSpacing w:w="20" w:type="dxa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B67C2" w:rsidRDefault="00DB67C2" w:rsidP="00B52D5A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You must seek approval if you plan to use 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  <w:u w:val="single"/>
              </w:rPr>
              <w:t>high hazard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  <w:u w:val="single"/>
              </w:rPr>
              <w:t xml:space="preserve"> chemicals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 xml:space="preserve"> 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as special safety precautions may need to </w:t>
            </w:r>
            <w:proofErr w:type="spellStart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>taken</w:t>
            </w:r>
            <w:proofErr w:type="spellEnd"/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. High-risk chemicals and operations may involve highly acutely toxic chemicals, carcinogens, reproductive toxins, and highly reactive materials. </w:t>
            </w:r>
            <w:proofErr w:type="gramStart"/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>A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pproval 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>will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 be documented by 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>PI, staff and student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 signature</w:t>
            </w:r>
            <w:r w:rsidR="00B52D5A">
              <w:rPr>
                <w:rFonts w:ascii="Arial" w:hAnsi="Arial" w:cs="Arial"/>
                <w:color w:val="999999"/>
                <w:kern w:val="16"/>
                <w:sz w:val="20"/>
              </w:rPr>
              <w:t>s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 in the Approval Signature section of this document</w:t>
            </w:r>
            <w:proofErr w:type="gramEnd"/>
            <w:r w:rsidR="00FA42CE">
              <w:rPr>
                <w:rFonts w:ascii="Arial" w:hAnsi="Arial" w:cs="Arial"/>
                <w:color w:val="999999"/>
                <w:kern w:val="16"/>
                <w:sz w:val="20"/>
              </w:rPr>
              <w:t>.</w:t>
            </w:r>
            <w:r w:rsidRPr="00AF4D85">
              <w:rPr>
                <w:rFonts w:ascii="Arial" w:hAnsi="Arial" w:cs="Arial"/>
                <w:color w:val="999999"/>
                <w:kern w:val="16"/>
                <w:sz w:val="20"/>
              </w:rPr>
              <w:t xml:space="preserve"> </w:t>
            </w:r>
          </w:p>
          <w:p w:rsidR="00B52D5A" w:rsidRDefault="00B52D5A" w:rsidP="00B52D5A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  <w:r>
              <w:rPr>
                <w:rFonts w:ascii="Arial" w:hAnsi="Arial" w:cs="Arial"/>
                <w:color w:val="999999"/>
                <w:kern w:val="16"/>
                <w:sz w:val="20"/>
              </w:rPr>
              <w:t>The undersigned personnel have read through this chemical SOP</w:t>
            </w:r>
            <w:r w:rsidR="00624C17">
              <w:rPr>
                <w:rFonts w:ascii="Arial" w:hAnsi="Arial" w:cs="Arial"/>
                <w:color w:val="999999"/>
                <w:kern w:val="16"/>
                <w:sz w:val="20"/>
              </w:rPr>
              <w:t xml:space="preserve"> and understand and are aware </w:t>
            </w:r>
            <w:r>
              <w:rPr>
                <w:rFonts w:ascii="Arial" w:hAnsi="Arial" w:cs="Arial"/>
                <w:color w:val="999999"/>
                <w:kern w:val="16"/>
                <w:sz w:val="20"/>
              </w:rPr>
              <w:t>of the safety hazards involved</w:t>
            </w:r>
            <w:r w:rsidR="00624C17">
              <w:rPr>
                <w:rFonts w:ascii="Arial" w:hAnsi="Arial" w:cs="Arial"/>
                <w:color w:val="999999"/>
                <w:kern w:val="16"/>
                <w:sz w:val="20"/>
              </w:rPr>
              <w:t xml:space="preserve"> in using the aforementioned chemical</w:t>
            </w:r>
            <w:r>
              <w:rPr>
                <w:rFonts w:ascii="Arial" w:hAnsi="Arial" w:cs="Arial"/>
                <w:color w:val="999999"/>
                <w:kern w:val="16"/>
                <w:sz w:val="20"/>
              </w:rPr>
              <w:t>:</w:t>
            </w:r>
          </w:p>
          <w:p w:rsidR="00B52D5A" w:rsidRDefault="00B52D5A" w:rsidP="00B52D5A">
            <w:pPr>
              <w:rPr>
                <w:rFonts w:ascii="Arial" w:hAnsi="Arial" w:cs="Arial"/>
                <w:color w:val="999999"/>
                <w:kern w:val="16"/>
                <w:sz w:val="20"/>
              </w:rPr>
            </w:pPr>
          </w:p>
          <w:bookmarkStart w:id="19" w:name="_MON_1263110734"/>
          <w:bookmarkStart w:id="20" w:name="_MON_1263110757"/>
          <w:bookmarkStart w:id="21" w:name="_MON_1263110783"/>
          <w:bookmarkStart w:id="22" w:name="_MON_1276425046"/>
          <w:bookmarkStart w:id="23" w:name="_MON_1276425174"/>
          <w:bookmarkStart w:id="24" w:name="_MON_1263110575"/>
          <w:bookmarkEnd w:id="19"/>
          <w:bookmarkEnd w:id="20"/>
          <w:bookmarkEnd w:id="21"/>
          <w:bookmarkEnd w:id="22"/>
          <w:bookmarkEnd w:id="23"/>
          <w:bookmarkEnd w:id="24"/>
          <w:bookmarkStart w:id="25" w:name="_MON_1263110639"/>
          <w:bookmarkEnd w:id="25"/>
          <w:p w:rsidR="00B52D5A" w:rsidRPr="00AF4D85" w:rsidRDefault="00CF1E9B" w:rsidP="00B52D5A">
            <w:pPr>
              <w:rPr>
                <w:rFonts w:ascii="Arial" w:hAnsi="Arial" w:cs="Arial"/>
                <w:i/>
                <w:iCs/>
                <w:color w:val="999999"/>
                <w:kern w:val="16"/>
                <w:sz w:val="20"/>
              </w:rPr>
            </w:pPr>
            <w:r>
              <w:object w:dxaOrig="10147" w:dyaOrig="3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189.75pt" o:ole="">
                  <v:imagedata r:id="rId16" o:title=""/>
                </v:shape>
                <o:OLEObject Type="Embed" ProgID="Excel.Sheet.12" ShapeID="_x0000_i1025" DrawAspect="Content" ObjectID="_1618820016" r:id="rId17"/>
              </w:object>
            </w:r>
          </w:p>
        </w:tc>
      </w:tr>
    </w:tbl>
    <w:p w:rsidR="00DB67C2" w:rsidRPr="00D63AB4" w:rsidRDefault="00DB67C2" w:rsidP="00DB67C2">
      <w:pPr>
        <w:rPr>
          <w:rFonts w:ascii="Arial" w:hAnsi="Arial" w:cs="Arial"/>
          <w:kern w:val="16"/>
          <w:sz w:val="20"/>
        </w:rPr>
      </w:pPr>
    </w:p>
    <w:sectPr w:rsidR="00DB67C2" w:rsidRPr="00D63AB4" w:rsidSect="00285442">
      <w:footerReference w:type="default" r:id="rId18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5E" w:rsidRDefault="0065695E">
      <w:r>
        <w:separator/>
      </w:r>
    </w:p>
  </w:endnote>
  <w:endnote w:type="continuationSeparator" w:id="0">
    <w:p w:rsidR="0065695E" w:rsidRDefault="006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0E" w:rsidRPr="00667AA5" w:rsidRDefault="004A240E" w:rsidP="00D31638">
    <w:pPr>
      <w:jc w:val="center"/>
      <w:rPr>
        <w:rFonts w:ascii="Arial" w:hAnsi="Arial" w:cs="Arial"/>
        <w:sz w:val="20"/>
      </w:rPr>
    </w:pPr>
    <w:r w:rsidRPr="00667AA5">
      <w:rPr>
        <w:rFonts w:ascii="Arial" w:hAnsi="Arial" w:cs="Arial"/>
        <w:sz w:val="20"/>
      </w:rPr>
      <w:t xml:space="preserve">Page </w:t>
    </w:r>
    <w:r w:rsidRPr="00667AA5">
      <w:rPr>
        <w:rStyle w:val="PageNumber"/>
        <w:rFonts w:ascii="Arial" w:hAnsi="Arial" w:cs="Arial"/>
        <w:sz w:val="20"/>
      </w:rPr>
      <w:fldChar w:fldCharType="begin"/>
    </w:r>
    <w:r w:rsidRPr="00667AA5">
      <w:rPr>
        <w:rStyle w:val="PageNumber"/>
        <w:rFonts w:ascii="Arial" w:hAnsi="Arial" w:cs="Arial"/>
        <w:sz w:val="20"/>
      </w:rPr>
      <w:instrText xml:space="preserve"> PAGE </w:instrText>
    </w:r>
    <w:r w:rsidRPr="00667AA5">
      <w:rPr>
        <w:rStyle w:val="PageNumber"/>
        <w:rFonts w:ascii="Arial" w:hAnsi="Arial" w:cs="Arial"/>
        <w:sz w:val="20"/>
      </w:rPr>
      <w:fldChar w:fldCharType="separate"/>
    </w:r>
    <w:r w:rsidR="00B51883">
      <w:rPr>
        <w:rStyle w:val="PageNumber"/>
        <w:rFonts w:ascii="Arial" w:hAnsi="Arial" w:cs="Arial"/>
        <w:noProof/>
        <w:sz w:val="20"/>
      </w:rPr>
      <w:t>6</w:t>
    </w:r>
    <w:r w:rsidRPr="00667AA5">
      <w:rPr>
        <w:rStyle w:val="PageNumber"/>
        <w:rFonts w:ascii="Arial" w:hAnsi="Arial" w:cs="Arial"/>
        <w:sz w:val="20"/>
      </w:rPr>
      <w:fldChar w:fldCharType="end"/>
    </w:r>
    <w:r w:rsidRPr="00667AA5">
      <w:rPr>
        <w:rStyle w:val="PageNumber"/>
        <w:rFonts w:ascii="Arial" w:hAnsi="Arial" w:cs="Arial"/>
        <w:sz w:val="20"/>
      </w:rPr>
      <w:t xml:space="preserve"> of </w:t>
    </w:r>
    <w:r w:rsidRPr="00667AA5">
      <w:rPr>
        <w:rStyle w:val="PageNumber"/>
        <w:rFonts w:ascii="Arial" w:hAnsi="Arial" w:cs="Arial"/>
        <w:sz w:val="20"/>
      </w:rPr>
      <w:fldChar w:fldCharType="begin"/>
    </w:r>
    <w:r w:rsidRPr="00667AA5">
      <w:rPr>
        <w:rStyle w:val="PageNumber"/>
        <w:rFonts w:ascii="Arial" w:hAnsi="Arial" w:cs="Arial"/>
        <w:sz w:val="20"/>
      </w:rPr>
      <w:instrText xml:space="preserve"> NUMPAGES </w:instrText>
    </w:r>
    <w:r w:rsidRPr="00667AA5">
      <w:rPr>
        <w:rStyle w:val="PageNumber"/>
        <w:rFonts w:ascii="Arial" w:hAnsi="Arial" w:cs="Arial"/>
        <w:sz w:val="20"/>
      </w:rPr>
      <w:fldChar w:fldCharType="separate"/>
    </w:r>
    <w:r w:rsidR="00B51883">
      <w:rPr>
        <w:rStyle w:val="PageNumber"/>
        <w:rFonts w:ascii="Arial" w:hAnsi="Arial" w:cs="Arial"/>
        <w:noProof/>
        <w:sz w:val="20"/>
      </w:rPr>
      <w:t>6</w:t>
    </w:r>
    <w:r w:rsidRPr="00667AA5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5E" w:rsidRDefault="0065695E">
      <w:r>
        <w:separator/>
      </w:r>
    </w:p>
  </w:footnote>
  <w:footnote w:type="continuationSeparator" w:id="0">
    <w:p w:rsidR="0065695E" w:rsidRDefault="006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73F"/>
    <w:multiLevelType w:val="hybridMultilevel"/>
    <w:tmpl w:val="FA0C6368"/>
    <w:lvl w:ilvl="0" w:tplc="80EEA0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D1FB6"/>
    <w:multiLevelType w:val="hybridMultilevel"/>
    <w:tmpl w:val="8754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54B63"/>
    <w:multiLevelType w:val="hybridMultilevel"/>
    <w:tmpl w:val="AE9A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30BE7"/>
    <w:multiLevelType w:val="multilevel"/>
    <w:tmpl w:val="349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643B7"/>
    <w:multiLevelType w:val="hybridMultilevel"/>
    <w:tmpl w:val="FE64E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6CD5"/>
    <w:multiLevelType w:val="hybridMultilevel"/>
    <w:tmpl w:val="0664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86"/>
    <w:rsid w:val="00001046"/>
    <w:rsid w:val="0000263A"/>
    <w:rsid w:val="000042D0"/>
    <w:rsid w:val="000064A0"/>
    <w:rsid w:val="0001346C"/>
    <w:rsid w:val="00013EAE"/>
    <w:rsid w:val="00014C15"/>
    <w:rsid w:val="0002025D"/>
    <w:rsid w:val="00023514"/>
    <w:rsid w:val="000261AE"/>
    <w:rsid w:val="00035B90"/>
    <w:rsid w:val="00044C49"/>
    <w:rsid w:val="000452F5"/>
    <w:rsid w:val="00046740"/>
    <w:rsid w:val="00047F76"/>
    <w:rsid w:val="00050A75"/>
    <w:rsid w:val="00051BAC"/>
    <w:rsid w:val="00060A31"/>
    <w:rsid w:val="0006145B"/>
    <w:rsid w:val="00067AE8"/>
    <w:rsid w:val="00071729"/>
    <w:rsid w:val="0007261D"/>
    <w:rsid w:val="00073DEA"/>
    <w:rsid w:val="000778CE"/>
    <w:rsid w:val="0009142B"/>
    <w:rsid w:val="000964C9"/>
    <w:rsid w:val="000967F6"/>
    <w:rsid w:val="000A08FE"/>
    <w:rsid w:val="000A5782"/>
    <w:rsid w:val="000A5B6F"/>
    <w:rsid w:val="000B055F"/>
    <w:rsid w:val="000B0BBE"/>
    <w:rsid w:val="000B461C"/>
    <w:rsid w:val="000D5392"/>
    <w:rsid w:val="000E56FE"/>
    <w:rsid w:val="000F1437"/>
    <w:rsid w:val="000F15C4"/>
    <w:rsid w:val="000F162B"/>
    <w:rsid w:val="000F66B9"/>
    <w:rsid w:val="000F69A5"/>
    <w:rsid w:val="00106C53"/>
    <w:rsid w:val="00107647"/>
    <w:rsid w:val="00117C68"/>
    <w:rsid w:val="00133414"/>
    <w:rsid w:val="00137839"/>
    <w:rsid w:val="001466D2"/>
    <w:rsid w:val="00170DC2"/>
    <w:rsid w:val="00181781"/>
    <w:rsid w:val="00193927"/>
    <w:rsid w:val="00196631"/>
    <w:rsid w:val="001A419C"/>
    <w:rsid w:val="001A5BE7"/>
    <w:rsid w:val="001B3939"/>
    <w:rsid w:val="001B778F"/>
    <w:rsid w:val="001C7BDE"/>
    <w:rsid w:val="001D14F3"/>
    <w:rsid w:val="001D36C8"/>
    <w:rsid w:val="001D58E3"/>
    <w:rsid w:val="001D66CE"/>
    <w:rsid w:val="001D7902"/>
    <w:rsid w:val="001E0943"/>
    <w:rsid w:val="001E1C1B"/>
    <w:rsid w:val="001E2D6D"/>
    <w:rsid w:val="001F0300"/>
    <w:rsid w:val="001F2A5E"/>
    <w:rsid w:val="002018AE"/>
    <w:rsid w:val="00207ED0"/>
    <w:rsid w:val="00212D88"/>
    <w:rsid w:val="00214F87"/>
    <w:rsid w:val="00215FBB"/>
    <w:rsid w:val="0022099F"/>
    <w:rsid w:val="0022485E"/>
    <w:rsid w:val="00226620"/>
    <w:rsid w:val="0023392F"/>
    <w:rsid w:val="0023721F"/>
    <w:rsid w:val="00245DB0"/>
    <w:rsid w:val="002475D1"/>
    <w:rsid w:val="002523A6"/>
    <w:rsid w:val="002542CF"/>
    <w:rsid w:val="00260191"/>
    <w:rsid w:val="00265163"/>
    <w:rsid w:val="00266BD3"/>
    <w:rsid w:val="0027095F"/>
    <w:rsid w:val="002710F6"/>
    <w:rsid w:val="00274E6A"/>
    <w:rsid w:val="00276A76"/>
    <w:rsid w:val="00280A47"/>
    <w:rsid w:val="0028185E"/>
    <w:rsid w:val="00281DB2"/>
    <w:rsid w:val="002837A5"/>
    <w:rsid w:val="00284265"/>
    <w:rsid w:val="00285442"/>
    <w:rsid w:val="00285F86"/>
    <w:rsid w:val="002912B6"/>
    <w:rsid w:val="00291531"/>
    <w:rsid w:val="00294051"/>
    <w:rsid w:val="0029562A"/>
    <w:rsid w:val="002959CD"/>
    <w:rsid w:val="002A3E27"/>
    <w:rsid w:val="002A47FF"/>
    <w:rsid w:val="002B7D11"/>
    <w:rsid w:val="002C029B"/>
    <w:rsid w:val="002C37E7"/>
    <w:rsid w:val="002C5141"/>
    <w:rsid w:val="002C5273"/>
    <w:rsid w:val="002C60BD"/>
    <w:rsid w:val="002C6D41"/>
    <w:rsid w:val="002D0588"/>
    <w:rsid w:val="002D6BFF"/>
    <w:rsid w:val="002E5DC6"/>
    <w:rsid w:val="002F4129"/>
    <w:rsid w:val="002F6487"/>
    <w:rsid w:val="0030205F"/>
    <w:rsid w:val="0032785B"/>
    <w:rsid w:val="003306B9"/>
    <w:rsid w:val="00330B62"/>
    <w:rsid w:val="0033306A"/>
    <w:rsid w:val="003342D9"/>
    <w:rsid w:val="00340368"/>
    <w:rsid w:val="003408BA"/>
    <w:rsid w:val="003453B6"/>
    <w:rsid w:val="00347A9A"/>
    <w:rsid w:val="00361E91"/>
    <w:rsid w:val="003677D9"/>
    <w:rsid w:val="00383517"/>
    <w:rsid w:val="00384DD4"/>
    <w:rsid w:val="00386906"/>
    <w:rsid w:val="003A1F49"/>
    <w:rsid w:val="003A489B"/>
    <w:rsid w:val="003A4E63"/>
    <w:rsid w:val="003A54B1"/>
    <w:rsid w:val="003B1289"/>
    <w:rsid w:val="003B7F6A"/>
    <w:rsid w:val="003C126D"/>
    <w:rsid w:val="003D0CA6"/>
    <w:rsid w:val="003D3979"/>
    <w:rsid w:val="003D4A6B"/>
    <w:rsid w:val="003D68CB"/>
    <w:rsid w:val="003F1FD9"/>
    <w:rsid w:val="003F29B0"/>
    <w:rsid w:val="0040177A"/>
    <w:rsid w:val="0040297D"/>
    <w:rsid w:val="00412ADC"/>
    <w:rsid w:val="00414FF7"/>
    <w:rsid w:val="004170FB"/>
    <w:rsid w:val="00422696"/>
    <w:rsid w:val="0042438D"/>
    <w:rsid w:val="00427E11"/>
    <w:rsid w:val="00427F16"/>
    <w:rsid w:val="004442B2"/>
    <w:rsid w:val="00446752"/>
    <w:rsid w:val="00466D33"/>
    <w:rsid w:val="00473A77"/>
    <w:rsid w:val="00486EC9"/>
    <w:rsid w:val="004926F3"/>
    <w:rsid w:val="004963A9"/>
    <w:rsid w:val="004A1646"/>
    <w:rsid w:val="004A240E"/>
    <w:rsid w:val="004B460F"/>
    <w:rsid w:val="004B7302"/>
    <w:rsid w:val="004C27B3"/>
    <w:rsid w:val="004C378D"/>
    <w:rsid w:val="004C4102"/>
    <w:rsid w:val="004C43AC"/>
    <w:rsid w:val="004D0BD6"/>
    <w:rsid w:val="004D2140"/>
    <w:rsid w:val="004D39BF"/>
    <w:rsid w:val="004D7BCD"/>
    <w:rsid w:val="004E3945"/>
    <w:rsid w:val="004E5ED7"/>
    <w:rsid w:val="004E71E5"/>
    <w:rsid w:val="004F15CA"/>
    <w:rsid w:val="004F1AD0"/>
    <w:rsid w:val="004F6201"/>
    <w:rsid w:val="004F6433"/>
    <w:rsid w:val="004F6A8B"/>
    <w:rsid w:val="00503EE8"/>
    <w:rsid w:val="0051692E"/>
    <w:rsid w:val="00517644"/>
    <w:rsid w:val="00526515"/>
    <w:rsid w:val="00537C11"/>
    <w:rsid w:val="0054688B"/>
    <w:rsid w:val="00550B6D"/>
    <w:rsid w:val="00563619"/>
    <w:rsid w:val="00572A7E"/>
    <w:rsid w:val="00574D27"/>
    <w:rsid w:val="005778DB"/>
    <w:rsid w:val="005905B2"/>
    <w:rsid w:val="00591BD7"/>
    <w:rsid w:val="00591C8B"/>
    <w:rsid w:val="005922E2"/>
    <w:rsid w:val="00593633"/>
    <w:rsid w:val="005A1613"/>
    <w:rsid w:val="005B3187"/>
    <w:rsid w:val="005B3BEE"/>
    <w:rsid w:val="005C6008"/>
    <w:rsid w:val="005C6A3D"/>
    <w:rsid w:val="005D051B"/>
    <w:rsid w:val="005D1D21"/>
    <w:rsid w:val="005D6382"/>
    <w:rsid w:val="005E352A"/>
    <w:rsid w:val="005F17A3"/>
    <w:rsid w:val="005F2A58"/>
    <w:rsid w:val="005F798D"/>
    <w:rsid w:val="00601BFD"/>
    <w:rsid w:val="00601F12"/>
    <w:rsid w:val="006040A3"/>
    <w:rsid w:val="00610DBA"/>
    <w:rsid w:val="0062371B"/>
    <w:rsid w:val="006238E2"/>
    <w:rsid w:val="00624C17"/>
    <w:rsid w:val="00636788"/>
    <w:rsid w:val="006472C3"/>
    <w:rsid w:val="006475DF"/>
    <w:rsid w:val="00650868"/>
    <w:rsid w:val="0065601F"/>
    <w:rsid w:val="0065695E"/>
    <w:rsid w:val="0066267D"/>
    <w:rsid w:val="00665CB0"/>
    <w:rsid w:val="00665FB7"/>
    <w:rsid w:val="006675D6"/>
    <w:rsid w:val="00667AA5"/>
    <w:rsid w:val="00677384"/>
    <w:rsid w:val="006B2894"/>
    <w:rsid w:val="006B4ED1"/>
    <w:rsid w:val="006B5ADC"/>
    <w:rsid w:val="006B7759"/>
    <w:rsid w:val="006C209E"/>
    <w:rsid w:val="006C417B"/>
    <w:rsid w:val="006C4663"/>
    <w:rsid w:val="006E1036"/>
    <w:rsid w:val="006E51A8"/>
    <w:rsid w:val="006E677D"/>
    <w:rsid w:val="006F4E4D"/>
    <w:rsid w:val="00701A07"/>
    <w:rsid w:val="007066EC"/>
    <w:rsid w:val="0071533B"/>
    <w:rsid w:val="00730383"/>
    <w:rsid w:val="00731A5F"/>
    <w:rsid w:val="0073600C"/>
    <w:rsid w:val="00744AF5"/>
    <w:rsid w:val="00747B7C"/>
    <w:rsid w:val="0075017D"/>
    <w:rsid w:val="007541BE"/>
    <w:rsid w:val="007559BB"/>
    <w:rsid w:val="00756A39"/>
    <w:rsid w:val="00760434"/>
    <w:rsid w:val="00762409"/>
    <w:rsid w:val="00767BA7"/>
    <w:rsid w:val="0077063E"/>
    <w:rsid w:val="00770C60"/>
    <w:rsid w:val="0077141D"/>
    <w:rsid w:val="007729F2"/>
    <w:rsid w:val="007862FE"/>
    <w:rsid w:val="0079220A"/>
    <w:rsid w:val="00796A18"/>
    <w:rsid w:val="007A0C1D"/>
    <w:rsid w:val="007B057E"/>
    <w:rsid w:val="007B1A87"/>
    <w:rsid w:val="007C3796"/>
    <w:rsid w:val="007D393C"/>
    <w:rsid w:val="007D60EA"/>
    <w:rsid w:val="007D6A62"/>
    <w:rsid w:val="007F279D"/>
    <w:rsid w:val="007F338A"/>
    <w:rsid w:val="007F5124"/>
    <w:rsid w:val="008006E4"/>
    <w:rsid w:val="008030CF"/>
    <w:rsid w:val="0080614F"/>
    <w:rsid w:val="00810D7C"/>
    <w:rsid w:val="0081215D"/>
    <w:rsid w:val="00813DEC"/>
    <w:rsid w:val="008148ED"/>
    <w:rsid w:val="00814B2C"/>
    <w:rsid w:val="0083267E"/>
    <w:rsid w:val="008350F7"/>
    <w:rsid w:val="00843C09"/>
    <w:rsid w:val="00844032"/>
    <w:rsid w:val="00853F79"/>
    <w:rsid w:val="008605FF"/>
    <w:rsid w:val="00861D24"/>
    <w:rsid w:val="00865B37"/>
    <w:rsid w:val="00866DF3"/>
    <w:rsid w:val="008718FE"/>
    <w:rsid w:val="008724B3"/>
    <w:rsid w:val="0087344B"/>
    <w:rsid w:val="00880198"/>
    <w:rsid w:val="008912E8"/>
    <w:rsid w:val="008A2725"/>
    <w:rsid w:val="008A3555"/>
    <w:rsid w:val="008A4489"/>
    <w:rsid w:val="008A778D"/>
    <w:rsid w:val="008A7AE8"/>
    <w:rsid w:val="008B1F27"/>
    <w:rsid w:val="008C18AA"/>
    <w:rsid w:val="008C3BBD"/>
    <w:rsid w:val="008C4EC3"/>
    <w:rsid w:val="008C65B0"/>
    <w:rsid w:val="008D307F"/>
    <w:rsid w:val="008D402E"/>
    <w:rsid w:val="008E0877"/>
    <w:rsid w:val="008E6664"/>
    <w:rsid w:val="008E6C5D"/>
    <w:rsid w:val="008F2978"/>
    <w:rsid w:val="008F3497"/>
    <w:rsid w:val="008F6BE7"/>
    <w:rsid w:val="009015BC"/>
    <w:rsid w:val="0090748F"/>
    <w:rsid w:val="0091657A"/>
    <w:rsid w:val="009528C2"/>
    <w:rsid w:val="009533E8"/>
    <w:rsid w:val="009537F7"/>
    <w:rsid w:val="00956C29"/>
    <w:rsid w:val="00961CBC"/>
    <w:rsid w:val="00962495"/>
    <w:rsid w:val="00972A89"/>
    <w:rsid w:val="009732EE"/>
    <w:rsid w:val="009826E2"/>
    <w:rsid w:val="009A1ACE"/>
    <w:rsid w:val="009A2B4F"/>
    <w:rsid w:val="009A2BD5"/>
    <w:rsid w:val="009A47B4"/>
    <w:rsid w:val="009A78C1"/>
    <w:rsid w:val="009B023B"/>
    <w:rsid w:val="009C2E4E"/>
    <w:rsid w:val="009C399A"/>
    <w:rsid w:val="009D4E56"/>
    <w:rsid w:val="009E1C37"/>
    <w:rsid w:val="009F2C55"/>
    <w:rsid w:val="009F3652"/>
    <w:rsid w:val="009F41FD"/>
    <w:rsid w:val="009F5349"/>
    <w:rsid w:val="009F7417"/>
    <w:rsid w:val="00A00191"/>
    <w:rsid w:val="00A03B59"/>
    <w:rsid w:val="00A05429"/>
    <w:rsid w:val="00A13F70"/>
    <w:rsid w:val="00A16F56"/>
    <w:rsid w:val="00A30C73"/>
    <w:rsid w:val="00A321E2"/>
    <w:rsid w:val="00A41C31"/>
    <w:rsid w:val="00A61A75"/>
    <w:rsid w:val="00A61D16"/>
    <w:rsid w:val="00A61EE5"/>
    <w:rsid w:val="00A62F27"/>
    <w:rsid w:val="00A7198C"/>
    <w:rsid w:val="00A7210F"/>
    <w:rsid w:val="00A729A6"/>
    <w:rsid w:val="00A77531"/>
    <w:rsid w:val="00A83070"/>
    <w:rsid w:val="00A849F1"/>
    <w:rsid w:val="00A8582C"/>
    <w:rsid w:val="00A951BA"/>
    <w:rsid w:val="00A95737"/>
    <w:rsid w:val="00AA2BD8"/>
    <w:rsid w:val="00AB0596"/>
    <w:rsid w:val="00AB19A2"/>
    <w:rsid w:val="00AB5E42"/>
    <w:rsid w:val="00AC6906"/>
    <w:rsid w:val="00AD3B58"/>
    <w:rsid w:val="00AD5D99"/>
    <w:rsid w:val="00AE1D3F"/>
    <w:rsid w:val="00AE7E3E"/>
    <w:rsid w:val="00AF0533"/>
    <w:rsid w:val="00AF0A9F"/>
    <w:rsid w:val="00AF3ED8"/>
    <w:rsid w:val="00AF4D85"/>
    <w:rsid w:val="00AF5404"/>
    <w:rsid w:val="00AF7AEC"/>
    <w:rsid w:val="00B000F6"/>
    <w:rsid w:val="00B010A8"/>
    <w:rsid w:val="00B1346A"/>
    <w:rsid w:val="00B14410"/>
    <w:rsid w:val="00B14469"/>
    <w:rsid w:val="00B17DE1"/>
    <w:rsid w:val="00B20872"/>
    <w:rsid w:val="00B30923"/>
    <w:rsid w:val="00B327C7"/>
    <w:rsid w:val="00B34789"/>
    <w:rsid w:val="00B37772"/>
    <w:rsid w:val="00B37835"/>
    <w:rsid w:val="00B4037C"/>
    <w:rsid w:val="00B45CA9"/>
    <w:rsid w:val="00B51883"/>
    <w:rsid w:val="00B52D5A"/>
    <w:rsid w:val="00B54A27"/>
    <w:rsid w:val="00B66F0F"/>
    <w:rsid w:val="00B751FC"/>
    <w:rsid w:val="00B773BA"/>
    <w:rsid w:val="00B84108"/>
    <w:rsid w:val="00B85D14"/>
    <w:rsid w:val="00B9270A"/>
    <w:rsid w:val="00B93BFD"/>
    <w:rsid w:val="00B93CB3"/>
    <w:rsid w:val="00B97911"/>
    <w:rsid w:val="00BA121D"/>
    <w:rsid w:val="00BA5B9D"/>
    <w:rsid w:val="00BA64FE"/>
    <w:rsid w:val="00BC1FEB"/>
    <w:rsid w:val="00BC54A3"/>
    <w:rsid w:val="00BD081C"/>
    <w:rsid w:val="00BD4123"/>
    <w:rsid w:val="00BE63A9"/>
    <w:rsid w:val="00BF37F0"/>
    <w:rsid w:val="00BF589D"/>
    <w:rsid w:val="00BF5C6E"/>
    <w:rsid w:val="00BF6A86"/>
    <w:rsid w:val="00C07D61"/>
    <w:rsid w:val="00C1408E"/>
    <w:rsid w:val="00C17632"/>
    <w:rsid w:val="00C25172"/>
    <w:rsid w:val="00C27B34"/>
    <w:rsid w:val="00C35B42"/>
    <w:rsid w:val="00C36936"/>
    <w:rsid w:val="00C471A6"/>
    <w:rsid w:val="00C507C0"/>
    <w:rsid w:val="00C535B2"/>
    <w:rsid w:val="00C5764E"/>
    <w:rsid w:val="00C604BB"/>
    <w:rsid w:val="00C60D40"/>
    <w:rsid w:val="00C60EBD"/>
    <w:rsid w:val="00C77F50"/>
    <w:rsid w:val="00C80277"/>
    <w:rsid w:val="00C94CEB"/>
    <w:rsid w:val="00C96C91"/>
    <w:rsid w:val="00C96E01"/>
    <w:rsid w:val="00CA1838"/>
    <w:rsid w:val="00CA2B99"/>
    <w:rsid w:val="00CA3B52"/>
    <w:rsid w:val="00CB183C"/>
    <w:rsid w:val="00CB3788"/>
    <w:rsid w:val="00CB7FE3"/>
    <w:rsid w:val="00CC27FD"/>
    <w:rsid w:val="00CE04DC"/>
    <w:rsid w:val="00CE3A25"/>
    <w:rsid w:val="00CE41F0"/>
    <w:rsid w:val="00CE42F0"/>
    <w:rsid w:val="00CE4459"/>
    <w:rsid w:val="00CE4491"/>
    <w:rsid w:val="00CE5A1A"/>
    <w:rsid w:val="00CF1E9B"/>
    <w:rsid w:val="00CF4651"/>
    <w:rsid w:val="00D00AEC"/>
    <w:rsid w:val="00D00ED9"/>
    <w:rsid w:val="00D01E2B"/>
    <w:rsid w:val="00D12AF9"/>
    <w:rsid w:val="00D208A5"/>
    <w:rsid w:val="00D21610"/>
    <w:rsid w:val="00D263E0"/>
    <w:rsid w:val="00D31638"/>
    <w:rsid w:val="00D41CAD"/>
    <w:rsid w:val="00D462E6"/>
    <w:rsid w:val="00D57361"/>
    <w:rsid w:val="00D63CB6"/>
    <w:rsid w:val="00D6479E"/>
    <w:rsid w:val="00D66375"/>
    <w:rsid w:val="00D71423"/>
    <w:rsid w:val="00D72A04"/>
    <w:rsid w:val="00D7589B"/>
    <w:rsid w:val="00D758BF"/>
    <w:rsid w:val="00D76491"/>
    <w:rsid w:val="00D765B0"/>
    <w:rsid w:val="00D77E20"/>
    <w:rsid w:val="00D80301"/>
    <w:rsid w:val="00D838A3"/>
    <w:rsid w:val="00D90220"/>
    <w:rsid w:val="00D906BB"/>
    <w:rsid w:val="00D913CC"/>
    <w:rsid w:val="00D919FE"/>
    <w:rsid w:val="00D9352E"/>
    <w:rsid w:val="00DA5A36"/>
    <w:rsid w:val="00DA5CE8"/>
    <w:rsid w:val="00DA76DB"/>
    <w:rsid w:val="00DB22BB"/>
    <w:rsid w:val="00DB2A32"/>
    <w:rsid w:val="00DB67C2"/>
    <w:rsid w:val="00DB7EE5"/>
    <w:rsid w:val="00DC05C4"/>
    <w:rsid w:val="00DC2AC8"/>
    <w:rsid w:val="00DC2F8D"/>
    <w:rsid w:val="00DD3D66"/>
    <w:rsid w:val="00DE0FB7"/>
    <w:rsid w:val="00DE22F6"/>
    <w:rsid w:val="00DF24D8"/>
    <w:rsid w:val="00DF551C"/>
    <w:rsid w:val="00DF571E"/>
    <w:rsid w:val="00E0461B"/>
    <w:rsid w:val="00E04C56"/>
    <w:rsid w:val="00E10269"/>
    <w:rsid w:val="00E11483"/>
    <w:rsid w:val="00E12B6B"/>
    <w:rsid w:val="00E20B2F"/>
    <w:rsid w:val="00E23C3D"/>
    <w:rsid w:val="00E379E8"/>
    <w:rsid w:val="00E50B50"/>
    <w:rsid w:val="00E50D32"/>
    <w:rsid w:val="00E53089"/>
    <w:rsid w:val="00E5480A"/>
    <w:rsid w:val="00E55A2C"/>
    <w:rsid w:val="00E60122"/>
    <w:rsid w:val="00E61B91"/>
    <w:rsid w:val="00E80184"/>
    <w:rsid w:val="00E8284F"/>
    <w:rsid w:val="00E84BB4"/>
    <w:rsid w:val="00E87B5E"/>
    <w:rsid w:val="00E90C6D"/>
    <w:rsid w:val="00EA77F7"/>
    <w:rsid w:val="00EB156C"/>
    <w:rsid w:val="00EB5F82"/>
    <w:rsid w:val="00EC6FF5"/>
    <w:rsid w:val="00EC77EC"/>
    <w:rsid w:val="00ED4C53"/>
    <w:rsid w:val="00EE03E3"/>
    <w:rsid w:val="00EE5497"/>
    <w:rsid w:val="00EF3410"/>
    <w:rsid w:val="00EF35ED"/>
    <w:rsid w:val="00EF41B2"/>
    <w:rsid w:val="00EF47E1"/>
    <w:rsid w:val="00F01645"/>
    <w:rsid w:val="00F058FE"/>
    <w:rsid w:val="00F06269"/>
    <w:rsid w:val="00F0686A"/>
    <w:rsid w:val="00F20AE6"/>
    <w:rsid w:val="00F24A39"/>
    <w:rsid w:val="00F2539B"/>
    <w:rsid w:val="00F34AD2"/>
    <w:rsid w:val="00F40FFF"/>
    <w:rsid w:val="00F43529"/>
    <w:rsid w:val="00F629DC"/>
    <w:rsid w:val="00F63A5B"/>
    <w:rsid w:val="00F70666"/>
    <w:rsid w:val="00F76EB0"/>
    <w:rsid w:val="00F873AB"/>
    <w:rsid w:val="00F87946"/>
    <w:rsid w:val="00F930D5"/>
    <w:rsid w:val="00FA22B9"/>
    <w:rsid w:val="00FA42CE"/>
    <w:rsid w:val="00FA4393"/>
    <w:rsid w:val="00FA71E3"/>
    <w:rsid w:val="00FC24AE"/>
    <w:rsid w:val="00FC4B2E"/>
    <w:rsid w:val="00FD26FC"/>
    <w:rsid w:val="00FD31A3"/>
    <w:rsid w:val="00FD386D"/>
    <w:rsid w:val="00FE032C"/>
    <w:rsid w:val="00FF1C6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0B7E2895"/>
  <w15:chartTrackingRefBased/>
  <w15:docId w15:val="{2ED196E6-36A4-48FA-A66D-9280269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C60D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Sabon Italic" w:hAnsi="Sabon Italic"/>
      <w:sz w:val="16"/>
    </w:rPr>
  </w:style>
  <w:style w:type="paragraph" w:styleId="BodyText2">
    <w:name w:val="Body Text 2"/>
    <w:basedOn w:val="Normal"/>
    <w:rsid w:val="00A8582C"/>
    <w:pPr>
      <w:spacing w:after="120" w:line="480" w:lineRule="auto"/>
    </w:pPr>
  </w:style>
  <w:style w:type="character" w:customStyle="1" w:styleId="EHS">
    <w:name w:val="EH&amp;S"/>
    <w:semiHidden/>
    <w:rsid w:val="00285F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85F86"/>
    <w:rPr>
      <w:color w:val="0000FF"/>
      <w:u w:val="single"/>
    </w:rPr>
  </w:style>
  <w:style w:type="character" w:styleId="FollowedHyperlink">
    <w:name w:val="FollowedHyperlink"/>
    <w:rsid w:val="00207ED0"/>
    <w:rPr>
      <w:color w:val="800080"/>
      <w:u w:val="single"/>
    </w:rPr>
  </w:style>
  <w:style w:type="character" w:customStyle="1" w:styleId="textlinkon1">
    <w:name w:val="textlinkon1"/>
    <w:rsid w:val="0051692E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table" w:styleId="TableGrid">
    <w:name w:val="Table Grid"/>
    <w:basedOn w:val="TableNormal"/>
    <w:rsid w:val="002372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721F"/>
  </w:style>
  <w:style w:type="character" w:styleId="Strong">
    <w:name w:val="Strong"/>
    <w:qFormat/>
    <w:rsid w:val="00DB67C2"/>
    <w:rPr>
      <w:b/>
      <w:bCs/>
    </w:rPr>
  </w:style>
  <w:style w:type="paragraph" w:customStyle="1" w:styleId="style27">
    <w:name w:val="style27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styleId="Emphasis">
    <w:name w:val="Emphasis"/>
    <w:qFormat/>
    <w:rsid w:val="00DB67C2"/>
    <w:rPr>
      <w:i/>
      <w:iCs/>
    </w:rPr>
  </w:style>
  <w:style w:type="paragraph" w:customStyle="1" w:styleId="textlinkon">
    <w:name w:val="textlinkon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paragraph" w:customStyle="1" w:styleId="textheader">
    <w:name w:val="textheader"/>
    <w:basedOn w:val="Normal"/>
    <w:rsid w:val="00E20B2F"/>
    <w:pPr>
      <w:spacing w:before="100" w:beforeAutospacing="1" w:after="100" w:afterAutospacing="1"/>
    </w:pPr>
    <w:rPr>
      <w:rFonts w:ascii="Verdana" w:eastAsia="Times New Roman" w:hAnsi="Verdana"/>
      <w:b/>
      <w:bCs/>
      <w:color w:val="330000"/>
      <w:sz w:val="18"/>
      <w:szCs w:val="18"/>
    </w:rPr>
  </w:style>
  <w:style w:type="paragraph" w:styleId="NormalWeb">
    <w:name w:val="Normal (Web)"/>
    <w:basedOn w:val="Normal"/>
    <w:rsid w:val="004170FB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customStyle="1" w:styleId="smalltextlink">
    <w:name w:val="smalltextlink"/>
    <w:basedOn w:val="DefaultParagraphFont"/>
    <w:rsid w:val="00C60D40"/>
  </w:style>
  <w:style w:type="paragraph" w:styleId="Revision">
    <w:name w:val="Revision"/>
    <w:hidden/>
    <w:uiPriority w:val="99"/>
    <w:semiHidden/>
    <w:rsid w:val="008350F7"/>
    <w:rPr>
      <w:sz w:val="24"/>
    </w:rPr>
  </w:style>
  <w:style w:type="paragraph" w:styleId="BalloonText">
    <w:name w:val="Balloon Text"/>
    <w:basedOn w:val="Normal"/>
    <w:link w:val="BalloonTextChar"/>
    <w:rsid w:val="00835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p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meochemicals.noaa.gov" TargetMode="External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ov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ford.edu/dept/EHS/prod/enviro/waste/pickup/WastePickup_form.htm" TargetMode="External"/><Relationship Id="rId10" Type="http://schemas.openxmlformats.org/officeDocument/2006/relationships/hyperlink" Target="http://ccinfoweb.ccohs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18715532" TargetMode="External"/><Relationship Id="rId14" Type="http://schemas.openxmlformats.org/officeDocument/2006/relationships/hyperlink" Target="http://www.kno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D3A7-449E-4AA7-84F9-F566E5F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1324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 &amp; guidance</vt:lpstr>
    </vt:vector>
  </TitlesOfParts>
  <Company>Stanford University</Company>
  <LinksUpToDate>false</LinksUpToDate>
  <CharactersWithSpaces>10138</CharactersWithSpaces>
  <SharedDoc>false</SharedDoc>
  <HLinks>
    <vt:vector size="42" baseType="variant">
      <vt:variant>
        <vt:i4>1310816</vt:i4>
      </vt:variant>
      <vt:variant>
        <vt:i4>72</vt:i4>
      </vt:variant>
      <vt:variant>
        <vt:i4>0</vt:i4>
      </vt:variant>
      <vt:variant>
        <vt:i4>5</vt:i4>
      </vt:variant>
      <vt:variant>
        <vt:lpwstr>http://www.stanford.edu/dept/EHS/prod/enviro/waste/pickup/WastePickup_form.htm</vt:lpwstr>
      </vt:variant>
      <vt:variant>
        <vt:lpwstr/>
      </vt:variant>
      <vt:variant>
        <vt:i4>2359338</vt:i4>
      </vt:variant>
      <vt:variant>
        <vt:i4>15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2424955</vt:i4>
      </vt:variant>
      <vt:variant>
        <vt:i4>12</vt:i4>
      </vt:variant>
      <vt:variant>
        <vt:i4>0</vt:i4>
      </vt:variant>
      <vt:variant>
        <vt:i4>5</vt:i4>
      </vt:variant>
      <vt:variant>
        <vt:lpwstr>http://www.nap.edu/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http://cameochemicals.noaa.gov/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http://ccinfoweb.ccohs.ca/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http://www.sciencedirect.com/science/journal/18715532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&amp; guidance</dc:title>
  <dc:subject/>
  <dc:creator>EH&amp;S</dc:creator>
  <cp:keywords/>
  <cp:lastModifiedBy>Valero, Antonio</cp:lastModifiedBy>
  <cp:revision>4</cp:revision>
  <cp:lastPrinted>2010-10-26T19:25:00Z</cp:lastPrinted>
  <dcterms:created xsi:type="dcterms:W3CDTF">2016-05-18T14:47:00Z</dcterms:created>
  <dcterms:modified xsi:type="dcterms:W3CDTF">2019-05-08T16:27:00Z</dcterms:modified>
</cp:coreProperties>
</file>